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6F" w:rsidRPr="00D125B8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25B8">
        <w:rPr>
          <w:rFonts w:ascii="Times New Roman" w:hAnsi="Times New Roman"/>
          <w:b/>
          <w:sz w:val="28"/>
          <w:szCs w:val="28"/>
        </w:rPr>
        <w:t>Информация</w:t>
      </w:r>
    </w:p>
    <w:p w:rsidR="001B38A7" w:rsidRPr="001B38A7" w:rsidRDefault="001B38A7" w:rsidP="00B53A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B38A7"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 «Анализ исполнения полномочий по управлению и распоряжению жилищным фондом, находящимся в собственности Таймырского Долгано-Ненецкого муниципального района, за 2019-2020 годы»</w:t>
      </w:r>
    </w:p>
    <w:p w:rsidR="00B53A6F" w:rsidRDefault="00B53A6F" w:rsidP="00B53A6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53A6F" w:rsidRPr="00B53A6F" w:rsidRDefault="00B53A6F" w:rsidP="001B3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Основание для проведения мероприятия: </w:t>
      </w:r>
      <w:r w:rsidRPr="00B53A6F">
        <w:rPr>
          <w:rFonts w:ascii="Times New Roman" w:hAnsi="Times New Roman"/>
          <w:sz w:val="28"/>
          <w:szCs w:val="28"/>
        </w:rPr>
        <w:t xml:space="preserve">пункт </w:t>
      </w:r>
      <w:r w:rsidR="001B38A7">
        <w:rPr>
          <w:rFonts w:ascii="Times New Roman" w:hAnsi="Times New Roman"/>
          <w:sz w:val="28"/>
          <w:szCs w:val="28"/>
        </w:rPr>
        <w:t>1.15</w:t>
      </w:r>
      <w:r w:rsidRPr="00B53A6F">
        <w:rPr>
          <w:rFonts w:ascii="Times New Roman" w:hAnsi="Times New Roman"/>
          <w:sz w:val="28"/>
          <w:szCs w:val="28"/>
        </w:rPr>
        <w:t xml:space="preserve"> Плана работы Контрольно-Счетной палаты на 2020 год</w:t>
      </w:r>
      <w:r w:rsidR="001B38A7">
        <w:rPr>
          <w:rFonts w:ascii="Times New Roman" w:hAnsi="Times New Roman"/>
          <w:sz w:val="28"/>
          <w:szCs w:val="28"/>
        </w:rPr>
        <w:t>,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1.2. Плана работы Контрольно-Счетной палаты на </w:t>
      </w:r>
      <w:r w:rsid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год.</w:t>
      </w:r>
    </w:p>
    <w:p w:rsidR="001B38A7" w:rsidRPr="001B38A7" w:rsidRDefault="00B53A6F" w:rsidP="001B3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A6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1B38A7" w:rsidRPr="001B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экспертно-аналитического мероприятия:</w:t>
      </w:r>
      <w:r w:rsid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Таймырского Долгано-Ненецкого муниципального района</w:t>
      </w:r>
      <w:r w:rsidR="00E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 муниципального района)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 имущественных отношений Таймырского Долгано-Ненецкого муниципального района</w:t>
      </w:r>
      <w:r w:rsidR="00E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УИО)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A6F" w:rsidRDefault="00B53A6F" w:rsidP="001B38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3A6F">
        <w:rPr>
          <w:rFonts w:ascii="Times New Roman" w:hAnsi="Times New Roman"/>
          <w:b/>
          <w:sz w:val="28"/>
          <w:szCs w:val="28"/>
        </w:rPr>
        <w:t>3. Проверяемый период: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1B38A7">
        <w:rPr>
          <w:rFonts w:ascii="Times New Roman" w:hAnsi="Times New Roman"/>
          <w:sz w:val="28"/>
          <w:szCs w:val="28"/>
        </w:rPr>
        <w:t>-2020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B38A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B53A6F" w:rsidRDefault="001C429A" w:rsidP="001B3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B53A6F" w:rsidRPr="00B53A6F">
        <w:rPr>
          <w:rFonts w:ascii="Times New Roman" w:hAnsi="Times New Roman"/>
          <w:b/>
          <w:sz w:val="28"/>
          <w:szCs w:val="28"/>
        </w:rPr>
        <w:t>. Основные вывод</w:t>
      </w:r>
      <w:r w:rsidR="000B0534">
        <w:rPr>
          <w:rFonts w:ascii="Times New Roman" w:hAnsi="Times New Roman"/>
          <w:b/>
          <w:sz w:val="28"/>
          <w:szCs w:val="28"/>
        </w:rPr>
        <w:t>ы, нарушения и недостатки, выявленные</w:t>
      </w:r>
      <w:r w:rsidR="00B53A6F" w:rsidRPr="00B53A6F">
        <w:rPr>
          <w:rFonts w:ascii="Times New Roman" w:hAnsi="Times New Roman"/>
          <w:b/>
          <w:sz w:val="28"/>
          <w:szCs w:val="28"/>
        </w:rPr>
        <w:t xml:space="preserve"> по результатам </w:t>
      </w:r>
      <w:r w:rsidR="00EC2E03" w:rsidRPr="001B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="00B53A6F" w:rsidRPr="00B53A6F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1B38A7" w:rsidRPr="001B38A7" w:rsidRDefault="00EC2E03" w:rsidP="001B38A7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жилищный фонд Таймырского Долгано-Ненецкого муниципального района</w:t>
      </w:r>
      <w:r w:rsidR="001B38A7" w:rsidRPr="001B38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(далее - МЖФ) </w:t>
      </w:r>
      <w:r w:rsidR="001B38A7" w:rsidRPr="001B38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представлен:</w:t>
      </w:r>
    </w:p>
    <w:p w:rsidR="001B38A7" w:rsidRPr="001B38A7" w:rsidRDefault="001B38A7" w:rsidP="001B38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1B38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 состоянию на 01.01.2020 - 992 жилыми помещениями, площадью 45,51 тыс. м</w:t>
      </w:r>
      <w:r w:rsidRPr="001B38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vertAlign w:val="superscript"/>
          <w:lang w:eastAsia="ru-RU"/>
        </w:rPr>
        <w:t>2</w:t>
      </w:r>
      <w:r w:rsidRPr="001B38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;</w:t>
      </w:r>
    </w:p>
    <w:p w:rsidR="001B38A7" w:rsidRPr="001B38A7" w:rsidRDefault="001B38A7" w:rsidP="001B38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38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по состоянию на 01.01.2021 - 1023 жилыми помещениями, площадью 46,33 тыс. м</w:t>
      </w:r>
      <w:r w:rsidRPr="001B38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vertAlign w:val="superscript"/>
          <w:lang w:eastAsia="ru-RU"/>
        </w:rPr>
        <w:t>2.</w:t>
      </w:r>
    </w:p>
    <w:p w:rsidR="001B38A7" w:rsidRPr="001B38A7" w:rsidRDefault="00EC2E03" w:rsidP="001B38A7">
      <w:pPr>
        <w:widowControl w:val="0"/>
        <w:tabs>
          <w:tab w:val="num" w:pos="0"/>
        </w:tabs>
        <w:kinsoku w:val="0"/>
        <w:overflowPunct w:val="0"/>
        <w:autoSpaceDE w:val="0"/>
        <w:autoSpaceDN w:val="0"/>
        <w:adjustRightInd w:val="0"/>
        <w:spacing w:after="0" w:line="23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B38A7" w:rsidRPr="001B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Полномочиями по управлению и распоряжению МЖФ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наделены:</w:t>
      </w:r>
    </w:p>
    <w:p w:rsidR="001B38A7" w:rsidRPr="001B38A7" w:rsidRDefault="001B38A7" w:rsidP="001B38A7">
      <w:pPr>
        <w:widowControl w:val="0"/>
        <w:numPr>
          <w:ilvl w:val="0"/>
          <w:numId w:val="4"/>
        </w:numPr>
        <w:tabs>
          <w:tab w:val="num" w:pos="0"/>
        </w:tabs>
        <w:kinsoku w:val="0"/>
        <w:overflowPunct w:val="0"/>
        <w:autoSpaceDE w:val="0"/>
        <w:autoSpaceDN w:val="0"/>
        <w:adjustRightInd w:val="0"/>
        <w:spacing w:after="0" w:line="23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(в лице Отдела по миграционной и жилищной политике);</w:t>
      </w:r>
    </w:p>
    <w:p w:rsidR="001B38A7" w:rsidRPr="001B38A7" w:rsidRDefault="001B38A7" w:rsidP="001B38A7">
      <w:pPr>
        <w:widowControl w:val="0"/>
        <w:numPr>
          <w:ilvl w:val="0"/>
          <w:numId w:val="4"/>
        </w:numPr>
        <w:tabs>
          <w:tab w:val="num" w:pos="0"/>
        </w:tabs>
        <w:kinsoku w:val="0"/>
        <w:overflowPunct w:val="0"/>
        <w:autoSpaceDE w:val="0"/>
        <w:autoSpaceDN w:val="0"/>
        <w:adjustRightInd w:val="0"/>
        <w:spacing w:after="0" w:line="23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имущественных отношений (УИО);</w:t>
      </w:r>
    </w:p>
    <w:p w:rsidR="001B38A7" w:rsidRPr="001B38A7" w:rsidRDefault="001B38A7" w:rsidP="001B38A7">
      <w:pPr>
        <w:widowControl w:val="0"/>
        <w:numPr>
          <w:ilvl w:val="0"/>
          <w:numId w:val="4"/>
        </w:numPr>
        <w:tabs>
          <w:tab w:val="num" w:pos="0"/>
        </w:tabs>
        <w:kinsoku w:val="0"/>
        <w:overflowPunct w:val="0"/>
        <w:autoSpaceDE w:val="0"/>
        <w:autoSpaceDN w:val="0"/>
        <w:adjustRightInd w:val="0"/>
        <w:spacing w:after="0" w:line="23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="00EC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E03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C2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E03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B38A7" w:rsidRPr="001B38A7" w:rsidRDefault="001B38A7" w:rsidP="001B38A7">
      <w:pPr>
        <w:widowControl w:val="0"/>
        <w:tabs>
          <w:tab w:val="num" w:pos="0"/>
        </w:tabs>
        <w:kinsoku w:val="0"/>
        <w:overflowPunct w:val="0"/>
        <w:autoSpaceDE w:val="0"/>
        <w:autoSpaceDN w:val="0"/>
        <w:adjustRightInd w:val="0"/>
        <w:spacing w:after="0" w:line="23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Система управления, созданная для реализации полномочий по </w:t>
      </w: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 распоряжению </w:t>
      </w:r>
      <w:r w:rsidRPr="001B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МЖФ, характеризуется </w:t>
      </w:r>
      <w:r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отсутствием</w:t>
      </w: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консолидирующего органа управления,</w:t>
      </w:r>
      <w:r w:rsidRPr="001B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на координацию и организацию взаимодействия других участников процесса в пределах установленных компетенций.</w:t>
      </w:r>
    </w:p>
    <w:p w:rsidR="001B38A7" w:rsidRPr="001B38A7" w:rsidRDefault="001B38A7" w:rsidP="001B38A7">
      <w:pPr>
        <w:widowControl w:val="0"/>
        <w:tabs>
          <w:tab w:val="num" w:pos="0"/>
        </w:tabs>
        <w:kinsoku w:val="0"/>
        <w:overflowPunct w:val="0"/>
        <w:autoSpaceDE w:val="0"/>
        <w:autoSpaceDN w:val="0"/>
        <w:adjustRightInd w:val="0"/>
        <w:spacing w:after="0" w:line="23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B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аделение органов, участвующих в управлении МЖФ, характеризуется отсутствием либо недостаточной детализацией возложенных функций (включая </w:t>
      </w:r>
      <w:r w:rsidRPr="001B38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специалистов и должностей, в компетенцию которых были бы включены вопросы проведения </w:t>
      </w: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мероприятий, направленных на обеспечение сохранности </w:t>
      </w:r>
      <w:r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жилищного фонда)</w:t>
      </w:r>
      <w:r w:rsidRPr="001B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отсутствием регламентированного межведомственного взаимодействия и наличием общих, не конкретизированных нормативными правовыми актами формулировок, не позволяющих обеспечить исполнительский уровень. </w:t>
      </w:r>
    </w:p>
    <w:p w:rsidR="001B38A7" w:rsidRPr="001B38A7" w:rsidRDefault="00EC2E03" w:rsidP="001B38A7">
      <w:pPr>
        <w:shd w:val="clear" w:color="auto" w:fill="FFFFFF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Результаты системного анализа нормативных правовых актов муниципального района, регламентирующих вопросы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управления и распоряжения МЖФ,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 наличие недостатков и пробелов, требующих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тщательного анализа, систематизации и актуализации, включая устранение имеющихся коррупционных рисков.</w:t>
      </w:r>
    </w:p>
    <w:p w:rsidR="001B38A7" w:rsidRPr="001B38A7" w:rsidRDefault="001B38A7" w:rsidP="001B38A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Действующая в муниципальном районе система правового регулирования </w:t>
      </w:r>
      <w:r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управления и распоряжения МЖФ</w:t>
      </w: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характеризуется:</w:t>
      </w:r>
    </w:p>
    <w:p w:rsidR="001B38A7" w:rsidRPr="001B38A7" w:rsidRDefault="001B38A7" w:rsidP="00EC2E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отсутствием единого основополагающего </w:t>
      </w:r>
      <w:r w:rsidRPr="001B3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правового акта, регулирующего вопросы управления и распоряжения МЖФ и синхронизирующего</w:t>
      </w: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других, принятых в его развитие, нормативных правовых актов;</w:t>
      </w:r>
    </w:p>
    <w:p w:rsidR="001B38A7" w:rsidRPr="001B38A7" w:rsidRDefault="001B38A7" w:rsidP="00EC2E0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разнонаправленных нормативных правовых актов, регламентирующих вопросы предоставления жилых помещений в зависимости от целей их использования, не обеспеченных взаимной интеграцией.</w:t>
      </w:r>
    </w:p>
    <w:p w:rsidR="001B38A7" w:rsidRPr="001B38A7" w:rsidRDefault="00EC2E03" w:rsidP="001B38A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 актами не учтены (не достаточно регламентированы) вопросы:</w:t>
      </w:r>
    </w:p>
    <w:p w:rsidR="001B38A7" w:rsidRPr="001B38A7" w:rsidRDefault="001B38A7" w:rsidP="00EC2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МЖФ;</w:t>
      </w:r>
    </w:p>
    <w:p w:rsidR="001B38A7" w:rsidRPr="001B38A7" w:rsidRDefault="001B38A7" w:rsidP="00EC2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МЖФ (включая порядок работы со свободными жилыми помещениями, их передачи нанимателям и возврата, возможность применения механизма мотивации нанимателей к проведению восстановительных ремонтных работ предоставляемого им жилого помещения);</w:t>
      </w:r>
    </w:p>
    <w:p w:rsidR="001B38A7" w:rsidRPr="001B38A7" w:rsidRDefault="001B38A7" w:rsidP="00EC2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МЖФ </w:t>
      </w:r>
      <w:r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(в том числе контроль за наличием и состоянием передаваемого с помещением имущества, внутриквартирного оборудования, </w:t>
      </w: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приборов учета); </w:t>
      </w:r>
    </w:p>
    <w:p w:rsidR="001B38A7" w:rsidRPr="001B38A7" w:rsidRDefault="001B38A7" w:rsidP="00EC2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контроля за </w:t>
      </w:r>
      <w:r w:rsidRPr="001B38A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распределением, использованием и сохранением</w:t>
      </w:r>
      <w:r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МЖФ;</w:t>
      </w:r>
    </w:p>
    <w:p w:rsidR="001B38A7" w:rsidRPr="001B38A7" w:rsidRDefault="001B38A7" w:rsidP="00EC2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ресурсного обеспечения мероприятий по содержанию МЖФ и обеспечению его сохранности;</w:t>
      </w:r>
    </w:p>
    <w:p w:rsidR="001B38A7" w:rsidRPr="001B38A7" w:rsidRDefault="001B38A7" w:rsidP="00EC2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закрепления установленных компетенций за уполномоченными органами и регулирования вопросов их взаимодействия.</w:t>
      </w:r>
      <w:r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B38A7" w:rsidRPr="001B38A7" w:rsidRDefault="00EC2E03" w:rsidP="001B38A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B38A7" w:rsidRPr="001B38A7">
        <w:rPr>
          <w:rFonts w:ascii="Times New Roman" w:eastAsia="Times New Roman" w:hAnsi="Times New Roman" w:cs="Times New Roman"/>
          <w:bCs/>
          <w:i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1B38A7" w:rsidRPr="001B38A7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>В муниципальном районе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отсутствует единая система учета МЖФ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обеспечивающая полноту и достоверность внесенных сведений. </w:t>
      </w:r>
      <w:r w:rsidR="001B38A7" w:rsidRPr="001B38A7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 xml:space="preserve">Отдельный порядок, закрепляющий полномочия по ведению специализированного учета сведений о МЖФ за уполномоченными органами местного самоуправления, их взаимодействие и координацию, а также ответственность, не установлен, что приводит к отсутствию эффективного контроля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распоряжением муниципальной собственностью</w:t>
      </w:r>
      <w:r w:rsidR="001B38A7" w:rsidRPr="001B38A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:rsidR="001B38A7" w:rsidRPr="001B38A7" w:rsidRDefault="00EC2E03" w:rsidP="001B38A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Sylfae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6. Учет </w:t>
      </w:r>
      <w:r w:rsidR="001B38A7" w:rsidRPr="001B38A7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>МЖФ</w:t>
      </w:r>
      <w:r w:rsidR="001B38A7" w:rsidRPr="001B38A7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в составе общего муниципального имущества</w:t>
      </w:r>
      <w:r w:rsidR="001B38A7" w:rsidRPr="001B38A7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>, осуществляемый</w:t>
      </w:r>
      <w:r w:rsidR="001B38A7" w:rsidRPr="001B38A7">
        <w:rPr>
          <w:rFonts w:ascii="Times New Roman" w:eastAsia="Sylfaen" w:hAnsi="Times New Roman" w:cs="Times New Roman"/>
          <w:sz w:val="28"/>
          <w:szCs w:val="28"/>
          <w:lang w:eastAsia="ru-RU"/>
        </w:rPr>
        <w:t xml:space="preserve"> УИО, </w:t>
      </w:r>
      <w:r w:rsidR="001B38A7" w:rsidRPr="001B38A7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 xml:space="preserve">не обеспечивает ведение специализированного учета в соответствии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</w:t>
      </w:r>
      <w:r w:rsidR="001B38A7" w:rsidRPr="001B38A7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 xml:space="preserve"> РФ и сопровождается нарушениями и недостатками, связанными с искажением отдельных сведений о жилых помещениях, </w:t>
      </w:r>
      <w:r w:rsidR="001B38A7" w:rsidRPr="001B38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нарушением</w:t>
      </w:r>
      <w:r w:rsidR="001B38A7" w:rsidRPr="001B38A7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="001B38A7" w:rsidRPr="001B38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Правил отнесения жилого помещения к специализированному жилищному фонду, случаями неправомерной передачей жилого помещения в безвозмездное пользование, </w:t>
      </w:r>
      <w:r w:rsidR="001B38A7" w:rsidRPr="001B38A7">
        <w:rPr>
          <w:rFonts w:ascii="Times New Roman" w:eastAsia="Times New Roman" w:hAnsi="Times New Roman" w:cs="Times New Roman"/>
          <w:bCs/>
          <w:color w:val="212529"/>
          <w:sz w:val="28"/>
          <w:szCs w:val="28"/>
          <w:shd w:val="clear" w:color="auto" w:fill="FFFFFF"/>
          <w:lang w:eastAsia="ru-RU"/>
        </w:rPr>
        <w:t xml:space="preserve">отсутствием </w:t>
      </w:r>
      <w:r w:rsidR="001B38A7" w:rsidRPr="001B38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детализированных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(позволяющих идентифицировать объекты по адресам и периодам расчетов) сверок взаимных расчетов с предприятиями ЖКХ по незаселенным объектам жилищного фонда, что приводит к возникновению несогласованности данных и влечет за собой риски возникновения неучтенных финансовых обязательств муниципального района, как собственника МЖФ.</w:t>
      </w:r>
    </w:p>
    <w:p w:rsidR="001B38A7" w:rsidRPr="001B38A7" w:rsidRDefault="00EC2E03" w:rsidP="001B38A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7. Отсутствие нормативного правового регулирования системы учета МЖФ, закрепляющей компетенции и ответственность за уполномоченными органами привело к организации автономных неавтоматизированных систем учета в Отделе по миграционной и жилищной политике Администрации района и Управлении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B38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Администрации района</w:t>
      </w:r>
      <w:r w:rsidR="001B38A7" w:rsidRPr="001B38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синхронизированных с данными УИО и не обеспеченных взаимными сверками данных, что сопровождается рисками недостоверности.</w:t>
      </w:r>
    </w:p>
    <w:p w:rsidR="001B38A7" w:rsidRPr="001B38A7" w:rsidRDefault="00EC2E03" w:rsidP="001B38A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Отмечается неэффективная работа уполномоченных органов по контролю за своевременным поступлением платежей за занимаемые нанимателями помещения и непринятие своевременных мер реагирования к должникам, что приводит к росту задолженности нанимателей муниципальных жилых помещений перед коммунальными и управляющей организациями, по состоянию на 01.01.2021 составляющей 16 662,93 тыс. руб.</w:t>
      </w:r>
    </w:p>
    <w:p w:rsidR="001B38A7" w:rsidRPr="001B38A7" w:rsidRDefault="00EC2E03" w:rsidP="001B38A7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9. Функции по администрированию доходов бюджета от передачи объектов муниципальной собственности в пользование, в соответствии с утвержденной методологией, осуществляет УИО.</w:t>
      </w:r>
    </w:p>
    <w:p w:rsidR="001B38A7" w:rsidRPr="001B38A7" w:rsidRDefault="001B38A7" w:rsidP="001B38A7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администрируемых доходов от распоряжения МЖФ в 2019 году составил 8 450,53 тыс. руб., в 2020 году – 11 384,09 тыс. руб. </w:t>
      </w:r>
    </w:p>
    <w:p w:rsidR="001B38A7" w:rsidRPr="001B38A7" w:rsidRDefault="001B38A7" w:rsidP="001B38A7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задолженности по платежам за использование МЖФ на конец исследуемого периода составил 1 899,20 тыс. руб. (в т.ч. пени).</w:t>
      </w:r>
    </w:p>
    <w:p w:rsidR="001B38A7" w:rsidRPr="001B38A7" w:rsidRDefault="00EC2E03" w:rsidP="001B38A7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 недостаткам системы администрирования доходов за пользование жилыми помещениями МЖФ отнесено:</w:t>
      </w:r>
    </w:p>
    <w:p w:rsidR="001B38A7" w:rsidRPr="001B38A7" w:rsidRDefault="001B38A7" w:rsidP="001B38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несвоевременный учет принятых по договорам найма обязательств, искажение начисленного объема доходов (отражение в учете за пределами отчетного периода) и последующее позднее поступление платежей и по жилым помещениям, расположенным в удаленных населенных пунктах муниципального района, из-за отсутствия налаженной системы документооборота и коммуникаций между УИО и органами местного самоуправления поселений;</w:t>
      </w:r>
    </w:p>
    <w:p w:rsidR="001B38A7" w:rsidRPr="001B38A7" w:rsidRDefault="001B38A7" w:rsidP="001B38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ежегодной индексации размера арендной платы за пользование жилыми помещениями за 2019-2020 годы, что привело к возникновению недополученных доходов бюджета муниципального района в сумме 224,91 тыс. руб. </w:t>
      </w:r>
    </w:p>
    <w:p w:rsidR="001B38A7" w:rsidRPr="001B38A7" w:rsidRDefault="001B38A7" w:rsidP="001B38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обеспечено выполнение требований положений п. 2 ст. 160.1 </w:t>
      </w:r>
      <w:r w:rsidR="00EC2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</w:t>
      </w: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 предоставлении в ГИС ГМП информации, необходимой для перечисления физическими и юридическими лицами платежей в доход бюджета; </w:t>
      </w:r>
    </w:p>
    <w:p w:rsidR="001B38A7" w:rsidRPr="001B38A7" w:rsidRDefault="001B38A7" w:rsidP="001B38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8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автоматической конвертации учетных данных по начислению и уплате арендной платы и платы за наём из программного обеспечения УИО в программу ведения бюджетного учета «l-С: Предприятие». </w:t>
      </w:r>
    </w:p>
    <w:p w:rsidR="001B38A7" w:rsidRPr="001B38A7" w:rsidRDefault="001B38A7" w:rsidP="001B38A7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  <w:lang w:eastAsia="ru-RU" w:bidi="ru-RU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в результате выборочных исследований нарушения и недостатки свидетельствуют о необходимости повышения эффективности администрирования доходов с помощью выстроенной системы внутреннего финансового аудита, </w:t>
      </w:r>
      <w:r w:rsidRPr="001B38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 w:bidi="ru-RU"/>
        </w:rPr>
        <w:t xml:space="preserve">а также привлечения </w:t>
      </w: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внутреннего либо внешнего контроля для</w:t>
      </w:r>
      <w:r w:rsidRPr="001B38A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 w:bidi="ru-RU"/>
        </w:rPr>
        <w:t xml:space="preserve"> проведения тематических контрольных мероприятий</w:t>
      </w:r>
      <w:r w:rsidRPr="001B3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1B38A7" w:rsidRPr="001B38A7" w:rsidRDefault="00EC2E03" w:rsidP="001B38A7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1B38A7" w:rsidRPr="001B38A7">
        <w:rPr>
          <w:rFonts w:ascii="Times New Roman" w:eastAsia="Calibri" w:hAnsi="Times New Roman" w:cs="Times New Roman"/>
          <w:sz w:val="28"/>
          <w:szCs w:val="28"/>
        </w:rPr>
        <w:t xml:space="preserve">Проверка содержания и сохранности свободного МЖФ выявила факты ненадлежащего состояния жилых объектов. Отсутствие должного регулирования муниципальными правовыми актами вопросов содержания МЖФ, привело к наличию системных проблем, и рисков возникновения аварийных и иных нештатных ситуаций. </w:t>
      </w:r>
    </w:p>
    <w:p w:rsidR="001B38A7" w:rsidRPr="001B38A7" w:rsidRDefault="001B38A7" w:rsidP="001B38A7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непринятие собственником мер по </w:t>
      </w:r>
      <w:r w:rsidRPr="001B38A7">
        <w:rPr>
          <w:rFonts w:ascii="Times New Roman" w:eastAsia="Calibri" w:hAnsi="Times New Roman" w:cs="Times New Roman"/>
          <w:sz w:val="28"/>
          <w:szCs w:val="28"/>
        </w:rPr>
        <w:t>поддержанию принадлежащих ему жилых помещений в надлежащем состоянии приводит к невозможности их предоставления нанимателям, возникновению недополученных доходов от платы на наем бюджетом муниципального района и росту бюджетных расходов на их постоянное содержание.</w:t>
      </w:r>
    </w:p>
    <w:p w:rsidR="001B38A7" w:rsidRPr="001B38A7" w:rsidRDefault="00EC2E03" w:rsidP="001B38A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Отмечаются риски неэффективных бюджетных расходов за счет принудительного взыскания ущерба вследствие </w:t>
      </w:r>
      <w:r w:rsidR="001B38A7" w:rsidRPr="001B38A7">
        <w:rPr>
          <w:rFonts w:ascii="Times New Roman" w:eastAsia="Calibri" w:hAnsi="Times New Roman" w:cs="Times New Roman"/>
          <w:sz w:val="28"/>
          <w:szCs w:val="28"/>
        </w:rPr>
        <w:t>возникновения аварийных ситуаций, связанных с причинением ущерба как муниципальному имуществу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(жилых помещений, не занятых по причине неудовлетворительного технического состояния)</w:t>
      </w:r>
      <w:r w:rsidR="001B38A7" w:rsidRPr="001B38A7">
        <w:rPr>
          <w:rFonts w:ascii="Times New Roman" w:eastAsia="Calibri" w:hAnsi="Times New Roman" w:cs="Times New Roman"/>
          <w:sz w:val="28"/>
          <w:szCs w:val="28"/>
        </w:rPr>
        <w:t xml:space="preserve">, так и имуществу других собственников жилых помещений, расположенных в многоквартирном доме. К рискам возникновения неэффективных бюджетных расходов из-за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неблагоприятных имущественных последствий</w:t>
      </w:r>
      <w:r w:rsidR="001B38A7" w:rsidRPr="001B38A7">
        <w:rPr>
          <w:rFonts w:ascii="Times New Roman" w:eastAsia="Calibri" w:hAnsi="Times New Roman" w:cs="Times New Roman"/>
          <w:sz w:val="28"/>
          <w:szCs w:val="28"/>
        </w:rPr>
        <w:t xml:space="preserve"> в виде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повышающих коэффициентов при расчете коммунальных услуг, поставляемых в жилые помещения МФЖ,</w:t>
      </w:r>
      <w:r w:rsidR="001B38A7" w:rsidRPr="001B38A7">
        <w:rPr>
          <w:rFonts w:ascii="Times New Roman" w:eastAsia="Calibri" w:hAnsi="Times New Roman" w:cs="Times New Roman"/>
          <w:sz w:val="28"/>
          <w:szCs w:val="28"/>
        </w:rPr>
        <w:t xml:space="preserve"> также влечет о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контроля за надлежащей эксплуатацией, сохранностью и своевременной заменой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приборов учета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38A7" w:rsidRPr="001B38A7" w:rsidRDefault="00EC2E03" w:rsidP="001B38A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Отсутствие установленных порядков работы со свободными жилыми помещениями, их передачи нанимателям и возврата, практики проведения минимальной клининговой работы и контроля за наличием и состоянием приборов учета, механизма мотивации нанимателей к проведению восстановительных ремонтных работ предоставляемого жилого помещения свидетельствует о бессистемном распоряжении МЖФ, приводящем к ухудшению состояния муниципального имущества.</w:t>
      </w:r>
    </w:p>
    <w:p w:rsidR="001B38A7" w:rsidRPr="001B38A7" w:rsidRDefault="00EC2E03" w:rsidP="001B38A7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Муниципальным районом проводится работа, направленная на получение социального эффекта от </w:t>
      </w:r>
      <w:r w:rsidR="001B38A7" w:rsidRPr="001B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 жителей муниципального образования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1B38A7" w:rsidRPr="001B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жилыми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помещениями. </w:t>
      </w:r>
      <w:r w:rsidR="001B38A7" w:rsidRPr="001B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31.12.2020 года объем распределенного жилого фонда составляет 95 %.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наличие недостатков и пробелов нормативно-правового регулирования указанной сферы, наличие нарушений, допускаемых уполномоченными органами муниципального района, коррупционных рисков при распоряжении МЖФ, свидетельствует о недостаточной эффективности системы управления.</w:t>
      </w:r>
    </w:p>
    <w:p w:rsidR="001B38A7" w:rsidRPr="001B38A7" w:rsidRDefault="00EC2E03" w:rsidP="001B38A7">
      <w:pPr>
        <w:widowControl w:val="0"/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15. Превышение доходов бюджета муниципального района от использования МЖФ над расходами на его содержание свидетельствует о достижении цели, направленной на получение бюджетного эффекта от распоряжения муниципальным имуществом. Однако, отсутствие мероприятий, направленных на </w:t>
      </w:r>
      <w:r w:rsidR="001B38A7" w:rsidRPr="001B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и восстановление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МЖФ, свидетельствует о недостаточной сбалансированности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механизмов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управления МЖФ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потребности в мерах, направленных не </w:t>
      </w:r>
      <w:r w:rsidR="001B38A7" w:rsidRPr="001B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 увеличение доходов от использования МЖФ, но и на перенаправление неэффективных расходов в сторону мероприятий по поддержанию эксплуатационных характеристик объектов жилищного фонда, с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программно-целевого метода планирования. </w:t>
      </w:r>
    </w:p>
    <w:p w:rsidR="001B38A7" w:rsidRPr="001B38A7" w:rsidRDefault="00EC2E03" w:rsidP="001B38A7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1B38A7" w:rsidRPr="001B3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исключения коррупционных рисков в проверяемой сфере необходима реализация комплекса мер в отношении всех этапов, влияющих на эффективность исполнения полномочий по управлению и распоряжению МЖФ, начиная с совершенствования системы нормативного правового регулирования,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повышения открытости механизма взаимодействия между уполномоченными органами</w:t>
      </w:r>
      <w:r w:rsidR="001B38A7" w:rsidRPr="001B3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вопросам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предоставления муниципальных услуг</w:t>
      </w:r>
      <w:r w:rsidR="001B38A7" w:rsidRPr="001B3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B38A7" w:rsidRPr="001B38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заканчивая прозрачностью распределения жилых помещений</w:t>
      </w:r>
      <w:r w:rsidR="001B38A7" w:rsidRPr="001B3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B38A7" w:rsidRPr="00B53A6F" w:rsidRDefault="001B38A7" w:rsidP="001B38A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B0534" w:rsidRDefault="001C429A" w:rsidP="00FE7C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0B0534" w:rsidRPr="000B0534">
        <w:rPr>
          <w:rFonts w:ascii="Times New Roman" w:hAnsi="Times New Roman"/>
          <w:b/>
          <w:sz w:val="28"/>
          <w:szCs w:val="28"/>
        </w:rPr>
        <w:t>.</w:t>
      </w:r>
      <w:r w:rsidR="008C784A">
        <w:rPr>
          <w:rFonts w:ascii="Times New Roman" w:hAnsi="Times New Roman"/>
          <w:b/>
          <w:sz w:val="28"/>
          <w:szCs w:val="28"/>
        </w:rPr>
        <w:t xml:space="preserve"> </w:t>
      </w:r>
      <w:r w:rsidR="00517AFB">
        <w:rPr>
          <w:rFonts w:ascii="Times New Roman" w:hAnsi="Times New Roman"/>
          <w:b/>
          <w:sz w:val="28"/>
          <w:szCs w:val="28"/>
        </w:rPr>
        <w:t xml:space="preserve">Оформление итогов </w:t>
      </w:r>
      <w:r w:rsidR="00EC2E03" w:rsidRPr="001B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="00517AFB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="000E77FA">
        <w:rPr>
          <w:rFonts w:ascii="Times New Roman" w:hAnsi="Times New Roman"/>
          <w:b/>
          <w:sz w:val="28"/>
          <w:szCs w:val="28"/>
        </w:rPr>
        <w:t>:</w:t>
      </w:r>
    </w:p>
    <w:p w:rsidR="000B0534" w:rsidRDefault="00EC2E03" w:rsidP="00FE7C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2E03">
        <w:rPr>
          <w:rFonts w:ascii="Times New Roman" w:hAnsi="Times New Roman"/>
          <w:sz w:val="28"/>
          <w:szCs w:val="28"/>
        </w:rPr>
        <w:t>Заключение</w:t>
      </w:r>
      <w:r w:rsidR="000E77FA" w:rsidRPr="00EC2E03">
        <w:rPr>
          <w:rFonts w:ascii="Times New Roman" w:hAnsi="Times New Roman"/>
          <w:sz w:val="28"/>
          <w:szCs w:val="28"/>
        </w:rPr>
        <w:t xml:space="preserve"> о результатах </w:t>
      </w:r>
      <w:r w:rsidRPr="00EC2E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>
        <w:rPr>
          <w:rFonts w:ascii="Times New Roman" w:hAnsi="Times New Roman"/>
          <w:sz w:val="28"/>
          <w:szCs w:val="28"/>
        </w:rPr>
        <w:t xml:space="preserve"> мероприятия направлен в Администрацию Таймырского Долгано-Ненецкого муниципального района</w:t>
      </w:r>
      <w:r w:rsidR="00E83B8C">
        <w:rPr>
          <w:rFonts w:ascii="Times New Roman" w:hAnsi="Times New Roman"/>
          <w:sz w:val="28"/>
          <w:szCs w:val="28"/>
        </w:rPr>
        <w:t>, Управление имущественных отношений Таймырского Долгано-Ненецкого муниципального района</w:t>
      </w:r>
      <w:r w:rsidR="000E77FA">
        <w:rPr>
          <w:rFonts w:ascii="Times New Roman" w:hAnsi="Times New Roman"/>
          <w:sz w:val="28"/>
          <w:szCs w:val="28"/>
        </w:rPr>
        <w:t>.</w:t>
      </w:r>
    </w:p>
    <w:p w:rsidR="004F5888" w:rsidRDefault="004F5888" w:rsidP="004F58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4F5888">
        <w:rPr>
          <w:rFonts w:ascii="Times New Roman" w:hAnsi="Times New Roman"/>
          <w:sz w:val="28"/>
          <w:szCs w:val="28"/>
        </w:rPr>
        <w:t>о выполнении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размещена</w:t>
      </w:r>
      <w:r w:rsidRPr="004F5888">
        <w:rPr>
          <w:rFonts w:ascii="Times New Roman" w:hAnsi="Times New Roman"/>
          <w:sz w:val="28"/>
          <w:szCs w:val="28"/>
        </w:rPr>
        <w:t xml:space="preserve"> на официальном сайте Контрольно-Счетной палаты.</w:t>
      </w:r>
    </w:p>
    <w:p w:rsidR="00E83B8C" w:rsidRPr="004F5888" w:rsidRDefault="00E83B8C" w:rsidP="004F58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0534" w:rsidRPr="000B0534" w:rsidRDefault="001C429A" w:rsidP="000B05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0B0534" w:rsidRPr="000E77FA">
        <w:rPr>
          <w:rFonts w:ascii="Times New Roman" w:hAnsi="Times New Roman"/>
          <w:b/>
          <w:sz w:val="28"/>
          <w:szCs w:val="28"/>
        </w:rPr>
        <w:t>.</w:t>
      </w:r>
      <w:r w:rsidR="000B0534">
        <w:rPr>
          <w:rFonts w:ascii="Times New Roman" w:hAnsi="Times New Roman"/>
          <w:sz w:val="28"/>
          <w:szCs w:val="28"/>
        </w:rPr>
        <w:t xml:space="preserve"> </w:t>
      </w:r>
      <w:r w:rsidR="00D52919">
        <w:rPr>
          <w:rFonts w:ascii="Times New Roman" w:hAnsi="Times New Roman"/>
          <w:b/>
          <w:sz w:val="28"/>
          <w:szCs w:val="28"/>
        </w:rPr>
        <w:t>П</w:t>
      </w:r>
      <w:r w:rsidR="000B0534" w:rsidRPr="000B0534">
        <w:rPr>
          <w:rFonts w:ascii="Times New Roman" w:hAnsi="Times New Roman"/>
          <w:b/>
          <w:sz w:val="28"/>
          <w:szCs w:val="28"/>
        </w:rPr>
        <w:t>редложения (рекомендаци</w:t>
      </w:r>
      <w:r w:rsidR="00D52919">
        <w:rPr>
          <w:rFonts w:ascii="Times New Roman" w:hAnsi="Times New Roman"/>
          <w:b/>
          <w:sz w:val="28"/>
          <w:szCs w:val="28"/>
        </w:rPr>
        <w:t>и</w:t>
      </w:r>
      <w:r w:rsidR="000B0534" w:rsidRPr="000B0534">
        <w:rPr>
          <w:rFonts w:ascii="Times New Roman" w:hAnsi="Times New Roman"/>
          <w:b/>
          <w:sz w:val="28"/>
          <w:szCs w:val="28"/>
        </w:rPr>
        <w:t xml:space="preserve">) </w:t>
      </w:r>
      <w:r w:rsidR="000E77FA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r w:rsidR="000B0534" w:rsidRPr="000B0534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E83B8C" w:rsidRPr="001B3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</w:t>
      </w:r>
      <w:r w:rsidR="000B0534" w:rsidRPr="000B0534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="000E77FA">
        <w:rPr>
          <w:rFonts w:ascii="Times New Roman" w:hAnsi="Times New Roman"/>
          <w:b/>
          <w:sz w:val="28"/>
          <w:szCs w:val="28"/>
        </w:rPr>
        <w:t>:</w:t>
      </w:r>
    </w:p>
    <w:p w:rsidR="00E83B8C" w:rsidRPr="00E83B8C" w:rsidRDefault="00E83B8C" w:rsidP="00E83B8C">
      <w:pPr>
        <w:autoSpaceDE w:val="0"/>
        <w:autoSpaceDN w:val="0"/>
        <w:adjustRightInd w:val="0"/>
        <w:spacing w:before="120" w:after="120" w:line="252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6.1. </w:t>
      </w:r>
      <w:r w:rsidRPr="00E83B8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Администрации муниципального района:</w:t>
      </w:r>
    </w:p>
    <w:p w:rsidR="00E83B8C" w:rsidRPr="00E83B8C" w:rsidRDefault="00E83B8C" w:rsidP="00E83B8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6.1.</w:t>
      </w:r>
      <w:r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>1. Рассмотреть выводы, изложенные в настоящем заключении, и принять соответствующие управленческие решения, направленные на устранение выявленных в ходе экспертно-аналитического мероприятия нарушений и недостатков, в системе управления и распоряжения муниципальным жилищным фондом.</w:t>
      </w:r>
    </w:p>
    <w:p w:rsidR="00E83B8C" w:rsidRPr="00E83B8C" w:rsidRDefault="00E83B8C" w:rsidP="00E83B8C">
      <w:pPr>
        <w:widowControl w:val="0"/>
        <w:autoSpaceDE w:val="0"/>
        <w:autoSpaceDN w:val="0"/>
        <w:adjustRightInd w:val="0"/>
        <w:spacing w:after="0" w:line="252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6.1.</w:t>
      </w:r>
      <w:r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E83B8C">
        <w:rPr>
          <w:rFonts w:ascii="Times New Roman" w:eastAsia="Microsoft YaHei" w:hAnsi="Times New Roman" w:cs="Times New Roman"/>
          <w:kern w:val="24"/>
          <w:sz w:val="28"/>
          <w:szCs w:val="28"/>
          <w:lang w:eastAsia="ru-RU"/>
        </w:rPr>
        <w:t>С</w:t>
      </w:r>
      <w:r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единую систему правого регулирования вопросов управления и распоряжения муниципальным жилищным фондом, обеспечивающую взаимную интеграцию и синхронизацию всех принятых в этой части муниципальных правовых актов. </w:t>
      </w:r>
    </w:p>
    <w:p w:rsidR="00E83B8C" w:rsidRPr="00E83B8C" w:rsidRDefault="00E83B8C" w:rsidP="00E83B8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83B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3B8C">
        <w:rPr>
          <w:rFonts w:ascii="Times New Roman" w:eastAsia="Calibri" w:hAnsi="Times New Roman" w:cs="Arial"/>
          <w:snapToGrid w:val="0"/>
          <w:color w:val="000000"/>
          <w:sz w:val="28"/>
          <w:szCs w:val="28"/>
        </w:rPr>
        <w:t xml:space="preserve">При подготовке и разработке муниципальных правовых актов </w:t>
      </w:r>
      <w:r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регламентацию вопросов учета </w:t>
      </w:r>
      <w:r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жилищного фонда</w:t>
      </w:r>
      <w:r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содержания, обеспечения сохранности </w:t>
      </w:r>
      <w:r w:rsidRPr="00E83B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(в том числе контроль за наличием и состоянием передаваемого с помещением имущества, внутриквартирного оборудования, </w:t>
      </w:r>
      <w:r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приборов учета) и </w:t>
      </w:r>
      <w:r w:rsidRPr="00E83B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контроля за </w:t>
      </w:r>
      <w:r w:rsidRPr="00E83B8C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распределением, использованием и сохранением</w:t>
      </w:r>
      <w:r w:rsidRPr="00E83B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объектов жилищного фонда.</w:t>
      </w:r>
    </w:p>
    <w:p w:rsidR="00E83B8C" w:rsidRPr="00E83B8C" w:rsidRDefault="00E83B8C" w:rsidP="00E83B8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закрепление четких компетенций за уполномоченными органами, в том числе путем возложения функций контроля их исполнения за единым органом управления (должностным лицом).</w:t>
      </w:r>
    </w:p>
    <w:p w:rsidR="00E83B8C" w:rsidRPr="00E83B8C" w:rsidRDefault="00E83B8C" w:rsidP="00E83B8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Arial"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6.1.</w:t>
      </w:r>
      <w:r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>5. И</w:t>
      </w:r>
      <w:r w:rsidRPr="00E83B8C">
        <w:rPr>
          <w:rFonts w:ascii="Times New Roman" w:eastAsia="Calibri" w:hAnsi="Times New Roman" w:cs="Arial"/>
          <w:snapToGrid w:val="0"/>
          <w:color w:val="000000"/>
          <w:sz w:val="28"/>
          <w:szCs w:val="28"/>
        </w:rPr>
        <w:t xml:space="preserve">сключить факторы, создающие возможности совершения коррупционных действий и (или) принятия коррупционных решений. </w:t>
      </w:r>
    </w:p>
    <w:p w:rsidR="00E83B8C" w:rsidRPr="00E83B8C" w:rsidRDefault="00E83B8C" w:rsidP="00E83B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Arial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Определить единый для всех уполномоченных органов перечень актуальных сведений о муниципальном жилищном фонде, порядок их внесения и обеспечить их отражение в единой информационной системе.</w:t>
      </w:r>
      <w:r w:rsidRPr="00E83B8C">
        <w:rPr>
          <w:rFonts w:ascii="Times New Roman" w:eastAsia="Calibri" w:hAnsi="Times New Roman" w:cs="Arial"/>
          <w:snapToGrid w:val="0"/>
          <w:color w:val="000000"/>
          <w:sz w:val="28"/>
          <w:szCs w:val="28"/>
        </w:rPr>
        <w:t xml:space="preserve"> </w:t>
      </w:r>
      <w:r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достоверный учет пустующих помещений.</w:t>
      </w:r>
    </w:p>
    <w:p w:rsidR="00E83B8C" w:rsidRPr="00E83B8C" w:rsidRDefault="00E83B8C" w:rsidP="00E83B8C">
      <w:pPr>
        <w:tabs>
          <w:tab w:val="left" w:pos="709"/>
        </w:tabs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E83B8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6.1.</w:t>
      </w:r>
      <w:r w:rsidR="00C3282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7</w:t>
      </w:r>
      <w:r w:rsidRPr="00E83B8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 Принять меры к повышению уровня цифровизации процессов учета и управления МЖФ. Рассмотреть вопрос об внедрении единой программной платформы в указанных целях и обеспечить доступ заинтересованных пользователей.</w:t>
      </w:r>
    </w:p>
    <w:p w:rsidR="00E83B8C" w:rsidRPr="00E83B8C" w:rsidRDefault="00C3282D" w:rsidP="00E83B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napToGrid w:val="0"/>
          <w:color w:val="000000"/>
          <w:sz w:val="28"/>
          <w:szCs w:val="28"/>
        </w:rPr>
        <w:t>6.1.8</w:t>
      </w:r>
      <w:r w:rsidR="00E83B8C" w:rsidRPr="00E83B8C">
        <w:rPr>
          <w:rFonts w:ascii="Times New Roman" w:eastAsia="Calibri" w:hAnsi="Times New Roman" w:cs="Arial"/>
          <w:snapToGrid w:val="0"/>
          <w:color w:val="000000"/>
          <w:sz w:val="28"/>
          <w:szCs w:val="28"/>
        </w:rPr>
        <w:t xml:space="preserve">. 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к недопущению бездоговорной эксплуатации жилых помещений муниципального жилищного фонда, предоставления помещений в отсутствии правовых оснований и исключению случаев неправомерного распределения жилых помещений в рамках предоставления муниципальных услуг.</w:t>
      </w:r>
    </w:p>
    <w:p w:rsidR="00E83B8C" w:rsidRPr="00E83B8C" w:rsidRDefault="00C3282D" w:rsidP="00E83B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6.1.9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исчерпывающие меры к взысканию задолженности платы за наем, а также урегулированию задолженности нанимателей перед коммунальными и управляющими организациями, в соответствии с действующим законодательством.</w:t>
      </w:r>
    </w:p>
    <w:p w:rsidR="00E83B8C" w:rsidRPr="00E83B8C" w:rsidRDefault="00C3282D" w:rsidP="00E83B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меры по обеспечению сохранности, приведению в надлежащее санитарное состояние объектов МЖФ, в отношении которых установлены соответствующие нарушения.</w:t>
      </w:r>
    </w:p>
    <w:p w:rsidR="00E83B8C" w:rsidRPr="00E83B8C" w:rsidRDefault="00C3282D" w:rsidP="00E83B8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6.1.11</w:t>
      </w:r>
      <w:r w:rsidR="00E83B8C"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Проработать вопросы ресурсного обеспечения мероприятий по содержанию муниципального жилищного фонда и обеспечению его сохранности</w:t>
      </w:r>
      <w:r w:rsidR="00E83B8C" w:rsidRPr="00E83B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 программ</w:t>
      </w:r>
      <w:bookmarkStart w:id="0" w:name="_GoBack"/>
      <w:bookmarkEnd w:id="0"/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но-целевого метода планирования.</w:t>
      </w:r>
    </w:p>
    <w:p w:rsidR="00E83B8C" w:rsidRPr="00E83B8C" w:rsidRDefault="00C3282D" w:rsidP="00E83B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6.1.12</w:t>
      </w:r>
      <w:r w:rsidR="00E83B8C"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минимизации расходов на содержание неиспользуемого муниципального жилищного фонда</w:t>
      </w:r>
      <w:r w:rsidR="00E83B8C"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оценить целесообразность оптимизации муниципальной собственности за счет сокращения количества жилых помещений, 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ограниченный потенциал использования</w:t>
      </w:r>
      <w:r w:rsidR="00E83B8C"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путем их 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вовлечения в экономический оборот</w:t>
      </w:r>
      <w:r w:rsidR="00E83B8C"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передачи другим собственникам.</w:t>
      </w:r>
    </w:p>
    <w:p w:rsidR="00E83B8C" w:rsidRPr="00E83B8C" w:rsidRDefault="00C3282D" w:rsidP="00E83B8C">
      <w:pPr>
        <w:autoSpaceDE w:val="0"/>
        <w:autoSpaceDN w:val="0"/>
        <w:adjustRightInd w:val="0"/>
        <w:spacing w:before="240" w:after="0" w:line="252" w:lineRule="auto"/>
        <w:ind w:firstLine="709"/>
        <w:rPr>
          <w:rFonts w:ascii="Times New Roman" w:eastAsia="Calibri" w:hAnsi="Times New Roman" w:cs="Arial"/>
          <w:b/>
          <w:snapToGrid w:val="0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b/>
          <w:snapToGrid w:val="0"/>
          <w:color w:val="000000"/>
          <w:sz w:val="28"/>
          <w:szCs w:val="28"/>
        </w:rPr>
        <w:t xml:space="preserve">6.2. </w:t>
      </w:r>
      <w:r w:rsidR="00E83B8C" w:rsidRPr="00E83B8C">
        <w:rPr>
          <w:rFonts w:ascii="Times New Roman" w:eastAsia="Calibri" w:hAnsi="Times New Roman" w:cs="Arial"/>
          <w:b/>
          <w:snapToGrid w:val="0"/>
          <w:color w:val="000000"/>
          <w:sz w:val="28"/>
          <w:szCs w:val="28"/>
        </w:rPr>
        <w:t>Управлению имущественных отношений:</w:t>
      </w:r>
    </w:p>
    <w:p w:rsidR="00E83B8C" w:rsidRPr="00E83B8C" w:rsidRDefault="00C3282D" w:rsidP="00E83B8C">
      <w:pPr>
        <w:autoSpaceDE w:val="0"/>
        <w:autoSpaceDN w:val="0"/>
        <w:adjustRightInd w:val="0"/>
        <w:spacing w:before="120"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6.2.</w:t>
      </w:r>
      <w:r w:rsidR="00E83B8C"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>1. Организовать устранение выявленных в ходе экспертно-аналитического мероприятия нарушений и недостатков в системах учета муниципального жилищного фонда и администрирования доходов за пользование жилыми помещениями.</w:t>
      </w:r>
    </w:p>
    <w:p w:rsidR="00E83B8C" w:rsidRPr="00E83B8C" w:rsidRDefault="00C3282D" w:rsidP="00E83B8C">
      <w:pPr>
        <w:widowControl w:val="0"/>
        <w:autoSpaceDE w:val="0"/>
        <w:autoSpaceDN w:val="0"/>
        <w:adjustRightInd w:val="0"/>
        <w:spacing w:after="0" w:line="252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Актуализировать информацию о муниципальном жилищном фонде, включенном в Реестр муниципального имущества</w:t>
      </w:r>
    </w:p>
    <w:p w:rsidR="00E83B8C" w:rsidRPr="00E83B8C" w:rsidRDefault="00C3282D" w:rsidP="00E83B8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6.2.</w:t>
      </w:r>
      <w:r w:rsidR="00E83B8C"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Обеспечить сопоставление учетных данных по жилым помещениям с учетными данными других уполномоченных органов Администрации муниципального района, коммунальными и управляющими организациями, определив порядок межведомственного взаимодействия. 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автоматическую конвертацию учетных данных по начислению и уплате арендной платы и платы за наём из программного обеспечения УИО в программу ведения бюджетного учета «l-С: Предприятие».</w:t>
      </w:r>
    </w:p>
    <w:p w:rsidR="00E83B8C" w:rsidRPr="00E83B8C" w:rsidRDefault="00C3282D" w:rsidP="00E83B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Принять меры к минимизации сроков заключения договоров найма жилых помещений МЖФ. </w:t>
      </w:r>
    </w:p>
    <w:p w:rsidR="00E83B8C" w:rsidRPr="00E83B8C" w:rsidRDefault="00C3282D" w:rsidP="00E83B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5. Исключить случаи несвоевременного внесения в учетные данные сведений по принятым в результате заключения договоров найма жилых помещений обязательствам.</w:t>
      </w:r>
    </w:p>
    <w:p w:rsidR="00E83B8C" w:rsidRPr="00E83B8C" w:rsidRDefault="00C3282D" w:rsidP="00E83B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Исключить предоставление жилых помещений без оформления актов приема-передачи, не позволяющих обеспечить сохранность имущества.</w:t>
      </w:r>
    </w:p>
    <w:p w:rsidR="00E83B8C" w:rsidRPr="00E83B8C" w:rsidRDefault="00C3282D" w:rsidP="00E83B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6.2.</w:t>
      </w:r>
      <w:r w:rsidR="00E83B8C"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 ст. 160.1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="00E83B8C"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обеспечить работу по 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системному и своевременному наполнению ГИС ГМП информацией, необходимой для перечисления физическими и юридическими лицами платежей в доход бюджета (в том числе путем организации учета начислений и фактов оплаты физическими и юридическими лицами с использованием специализированного программного оборудования, обеспечивающего автоматический экспорт пакета информации и результатов его обработки в ГИС ГМП).</w:t>
      </w:r>
    </w:p>
    <w:p w:rsidR="00E83B8C" w:rsidRPr="00E83B8C" w:rsidRDefault="00C3282D" w:rsidP="00E83B8C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6.2.</w:t>
      </w:r>
      <w:r w:rsidR="00E83B8C"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>8. Исключить случаи неэффективных расходов на содержание муниципального жилищного фонда и недополученных доходов от распоряжения жилыми помещениями.</w:t>
      </w:r>
    </w:p>
    <w:p w:rsidR="00E83B8C" w:rsidRPr="00E83B8C" w:rsidRDefault="00C3282D" w:rsidP="00E83B8C">
      <w:pPr>
        <w:widowControl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6.2.</w:t>
      </w:r>
      <w:r w:rsidR="00E83B8C" w:rsidRPr="00E83B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принятие к бухгалтерскому учету индивидуальных приборов учета, установка которых профинансирована из средств бюджета муниципального района, а также контроль за их надлежащей эксплуатацией, сохранностью и своевременной заменой. </w:t>
      </w:r>
    </w:p>
    <w:p w:rsidR="00E83B8C" w:rsidRPr="00E83B8C" w:rsidRDefault="00C3282D" w:rsidP="00E83B8C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E83B8C" w:rsidRPr="00E83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Обеспечить повышение эффективности администрирования доходов и осуществления расходов с помощью выстроенной системы внутреннего финансового аудита, организованного в соответствии с </w:t>
      </w:r>
      <w:r w:rsidR="00E83B8C" w:rsidRPr="00E83B8C">
        <w:rPr>
          <w:rFonts w:ascii="Times New Roman" w:eastAsia="Calibri" w:hAnsi="Times New Roman" w:cs="Times New Roman"/>
          <w:snapToGrid w:val="0"/>
          <w:color w:val="000000"/>
          <w:sz w:val="28"/>
          <w:szCs w:val="28"/>
          <w:lang w:bidi="ru-RU"/>
        </w:rPr>
        <w:t>федеральными стандартами Министерства финансов Российской Федерации.</w:t>
      </w:r>
    </w:p>
    <w:p w:rsidR="0012042B" w:rsidRDefault="0012042B" w:rsidP="00E83B8C">
      <w:pPr>
        <w:spacing w:after="0" w:line="240" w:lineRule="auto"/>
        <w:ind w:right="-2" w:firstLine="709"/>
        <w:contextualSpacing/>
        <w:jc w:val="both"/>
      </w:pPr>
    </w:p>
    <w:sectPr w:rsidR="0012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34" w:rsidRDefault="000B0534" w:rsidP="000B0534">
      <w:pPr>
        <w:spacing w:after="0" w:line="240" w:lineRule="auto"/>
      </w:pPr>
      <w:r>
        <w:separator/>
      </w:r>
    </w:p>
  </w:endnote>
  <w:endnote w:type="continuationSeparator" w:id="0">
    <w:p w:rsidR="000B0534" w:rsidRDefault="000B0534" w:rsidP="000B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34" w:rsidRDefault="000B0534" w:rsidP="000B0534">
      <w:pPr>
        <w:spacing w:after="0" w:line="240" w:lineRule="auto"/>
      </w:pPr>
      <w:r>
        <w:separator/>
      </w:r>
    </w:p>
  </w:footnote>
  <w:footnote w:type="continuationSeparator" w:id="0">
    <w:p w:rsidR="000B0534" w:rsidRDefault="000B0534" w:rsidP="000B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12640"/>
    <w:multiLevelType w:val="hybridMultilevel"/>
    <w:tmpl w:val="4D424818"/>
    <w:lvl w:ilvl="0" w:tplc="3F540DE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15A1277"/>
    <w:multiLevelType w:val="hybridMultilevel"/>
    <w:tmpl w:val="049E9300"/>
    <w:lvl w:ilvl="0" w:tplc="3F540DE4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4A10FD4"/>
    <w:multiLevelType w:val="hybridMultilevel"/>
    <w:tmpl w:val="C1D003DE"/>
    <w:lvl w:ilvl="0" w:tplc="3F540DE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B8461A"/>
    <w:multiLevelType w:val="hybridMultilevel"/>
    <w:tmpl w:val="0BEA758E"/>
    <w:lvl w:ilvl="0" w:tplc="3F540DE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C797EA2"/>
    <w:multiLevelType w:val="hybridMultilevel"/>
    <w:tmpl w:val="A1B8B3CC"/>
    <w:lvl w:ilvl="0" w:tplc="3F540DE4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87"/>
    <w:rsid w:val="00050CD0"/>
    <w:rsid w:val="00071747"/>
    <w:rsid w:val="000B0534"/>
    <w:rsid w:val="000E77FA"/>
    <w:rsid w:val="000F0AB4"/>
    <w:rsid w:val="0012042B"/>
    <w:rsid w:val="00131E6C"/>
    <w:rsid w:val="0014653F"/>
    <w:rsid w:val="00166C87"/>
    <w:rsid w:val="001B38A7"/>
    <w:rsid w:val="001C429A"/>
    <w:rsid w:val="002B2D59"/>
    <w:rsid w:val="002C00EF"/>
    <w:rsid w:val="003A7678"/>
    <w:rsid w:val="00486255"/>
    <w:rsid w:val="004E19E4"/>
    <w:rsid w:val="004F5888"/>
    <w:rsid w:val="00517AFB"/>
    <w:rsid w:val="00535075"/>
    <w:rsid w:val="005926BC"/>
    <w:rsid w:val="0076697D"/>
    <w:rsid w:val="00872BE8"/>
    <w:rsid w:val="00896CBE"/>
    <w:rsid w:val="008A7B71"/>
    <w:rsid w:val="008C784A"/>
    <w:rsid w:val="008E5F08"/>
    <w:rsid w:val="00A527DC"/>
    <w:rsid w:val="00A53568"/>
    <w:rsid w:val="00A54784"/>
    <w:rsid w:val="00AD0D87"/>
    <w:rsid w:val="00B505D1"/>
    <w:rsid w:val="00B53958"/>
    <w:rsid w:val="00B53A6F"/>
    <w:rsid w:val="00C3282D"/>
    <w:rsid w:val="00C905D0"/>
    <w:rsid w:val="00D06126"/>
    <w:rsid w:val="00D125B8"/>
    <w:rsid w:val="00D15240"/>
    <w:rsid w:val="00D50BEF"/>
    <w:rsid w:val="00D52919"/>
    <w:rsid w:val="00D720EE"/>
    <w:rsid w:val="00DE2718"/>
    <w:rsid w:val="00E83B8C"/>
    <w:rsid w:val="00EC2E03"/>
    <w:rsid w:val="00F0664D"/>
    <w:rsid w:val="00F44AC2"/>
    <w:rsid w:val="00FE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8A346-0A61-4FD4-B29C-63E10888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25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05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0534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qFormat/>
    <w:rsid w:val="000B0534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125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No Spacing"/>
    <w:aliases w:val="с интервалом"/>
    <w:uiPriority w:val="1"/>
    <w:qFormat/>
    <w:rsid w:val="00D125B8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botonogova</dc:creator>
  <cp:keywords/>
  <dc:description/>
  <cp:lastModifiedBy>botonogova</cp:lastModifiedBy>
  <cp:revision>2</cp:revision>
  <cp:lastPrinted>2021-04-30T03:27:00Z</cp:lastPrinted>
  <dcterms:created xsi:type="dcterms:W3CDTF">2021-04-30T03:31:00Z</dcterms:created>
  <dcterms:modified xsi:type="dcterms:W3CDTF">2021-04-30T03:31:00Z</dcterms:modified>
</cp:coreProperties>
</file>