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5E" w:rsidRPr="00A07415" w:rsidRDefault="002F455E" w:rsidP="002F455E">
      <w:pPr>
        <w:pStyle w:val="a3"/>
        <w:ind w:left="0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A07415">
        <w:rPr>
          <w:rFonts w:ascii="Times New Roman" w:hAnsi="Times New Roman" w:cs="Times New Roman"/>
          <w:b/>
          <w:bCs/>
          <w:sz w:val="26"/>
          <w:szCs w:val="26"/>
        </w:rPr>
        <w:t xml:space="preserve">Чем отличаются опека, попечительство и патронаж?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07415">
        <w:rPr>
          <w:rFonts w:ascii="Times New Roman" w:hAnsi="Times New Roman" w:cs="Times New Roman"/>
          <w:b/>
          <w:sz w:val="26"/>
          <w:szCs w:val="26"/>
        </w:rPr>
        <w:t>Опека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действия. </w:t>
      </w:r>
      <w:proofErr w:type="gramEnd"/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b/>
          <w:sz w:val="26"/>
          <w:szCs w:val="26"/>
        </w:rPr>
        <w:t>Попечительство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b/>
          <w:sz w:val="26"/>
          <w:szCs w:val="26"/>
        </w:rPr>
        <w:t>Патронаж</w:t>
      </w:r>
      <w:r w:rsidRPr="00A07415">
        <w:rPr>
          <w:rFonts w:ascii="Times New Roman" w:hAnsi="Times New Roman" w:cs="Times New Roman"/>
          <w:sz w:val="26"/>
          <w:szCs w:val="26"/>
        </w:rPr>
        <w:t xml:space="preserve"> - форма устройства совершеннолетних дееспособных граждан, нуждающихся в помощи в связи с ограниченными физическими возможностями, которые не позволяют решать бытовые и другие жизненно важные вопросы.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Целью опеки и попечительства является представление законных интересов подопечного и совершение в его интересах всех юридически значимых действий.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>Целью патронажа является защита прав патронируемого путем совершения юридически значимых действий в полном соответствии с волей указанного лица строго в рамках, заключенных с ним договора поручения (ст. 971 ГК РФ) или договора доверительного управления имуществом (ст. 1012 ГК РФ).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Опека прекращается в случае смерти сторон, истечения срока назначения, освобождения или отстранения попечителя от своих обязанностей, вынесения судом решения о признании гражданина дееспособным. </w:t>
      </w:r>
    </w:p>
    <w:p w:rsidR="002F455E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 xml:space="preserve">Попечительство прекращается в случае смерти сторон, истечения срока назначения, освобождения или отстранения попечителя от своих обязанностей, вынесения судом решения об отмене ограничений его дееспособности. </w:t>
      </w:r>
    </w:p>
    <w:p w:rsidR="00EA0EF8" w:rsidRPr="00A07415" w:rsidRDefault="002F455E" w:rsidP="00DE7390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15">
        <w:rPr>
          <w:rFonts w:ascii="Times New Roman" w:hAnsi="Times New Roman" w:cs="Times New Roman"/>
          <w:sz w:val="26"/>
          <w:szCs w:val="26"/>
        </w:rPr>
        <w:t>Патронаж прекращается в связи с прекращением заключенных договоров по основаниям, предусмотренным законом или договором.</w:t>
      </w:r>
    </w:p>
    <w:p w:rsidR="002F455E" w:rsidRPr="00A07415" w:rsidRDefault="002F455E" w:rsidP="002F455E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4678"/>
        <w:gridCol w:w="5670"/>
      </w:tblGrid>
      <w:tr w:rsidR="003F4DC6" w:rsidRPr="00A07415" w:rsidTr="00A07415">
        <w:tc>
          <w:tcPr>
            <w:tcW w:w="4644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форма устройства граждан, которая относится к гражданско-правовому институту опеки и попечительства</w:t>
            </w:r>
          </w:p>
        </w:tc>
        <w:tc>
          <w:tcPr>
            <w:tcW w:w="4678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Попечительство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форма устройства граждан, которая относится к гражданско-правовому институту опеки и попечительства</w:t>
            </w:r>
          </w:p>
        </w:tc>
        <w:tc>
          <w:tcPr>
            <w:tcW w:w="5670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Патронаж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самостоятельный гражданско-правовой институт, не входящий в институт опеки и попечительства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попечительства ПОДОПЕЧНЫЙ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совершеннолетний гражданин, признанный судом недееспособным;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ОПЕКУН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  <w:tc>
          <w:tcPr>
            <w:tcW w:w="4678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попечительства ПОДОПЕЧНЫЙ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гражданин, ограниченный судом в дееспособности;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  <w:tc>
          <w:tcPr>
            <w:tcW w:w="5670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Стороны патронажа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ПАТРОНИРУЕМЫЙ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совершеннолетний дееспособный гражданин, который в силу состояния здоровья не может заботиться о себе самостоятельно; 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ПОМОЩНИК –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совершеннолетний дееспособный гражданин, назначаемый органом опеки и попечительства.</w:t>
            </w:r>
          </w:p>
        </w:tc>
      </w:tr>
      <w:tr w:rsidR="003F4DC6" w:rsidRPr="00A07415" w:rsidTr="00A07415">
        <w:tc>
          <w:tcPr>
            <w:tcW w:w="4644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опеки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представление законных интересов подопечного и совершение в его интересах всех юридически значимых действий</w:t>
            </w:r>
          </w:p>
        </w:tc>
        <w:tc>
          <w:tcPr>
            <w:tcW w:w="4678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попечительства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представление законных интересов подопечного и совершение в его интересах всех юридически значимых действий</w:t>
            </w:r>
          </w:p>
        </w:tc>
        <w:tc>
          <w:tcPr>
            <w:tcW w:w="5670" w:type="dxa"/>
          </w:tcPr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Цель патронажа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защита прав патронируемого путем совершения юридически значимых действий в полном соответствии с волей указанного лица строго в рамках заключенных с ним договоров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Опека -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для установления необходимо волеизъявление только кандидата в опекуны;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опекун является законным представителем подопечного;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контролируется выполнение попечителем требований к осуществлению своих прав и исполнению своих обязанностей;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прекращается: в случае смерти сторон, истечения срока назначения, освобождения или отстранения попечителя от своих обязанностей, вынесения судом решения о признании гражданина дееспособным.</w:t>
            </w:r>
          </w:p>
        </w:tc>
        <w:tc>
          <w:tcPr>
            <w:tcW w:w="4678" w:type="dxa"/>
          </w:tcPr>
          <w:p w:rsidR="00DE7390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Попечительство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для установления необходимо волеизъявление только кандидата в попечители;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попечитель является законным представителем подопечного;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контролируется выполнение попечителем требований к осуществлению своих прав и исполнению своих обязанностей;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F4DC6" w:rsidRPr="00A07415" w:rsidRDefault="003F4DC6" w:rsidP="00A074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прекращается: в случае смерти сторон, истечения срока назначения, освобождения или отстранения попечителя от своих обязанностей, вынесения судом решения об отмене ограничений его дееспособности. </w:t>
            </w:r>
          </w:p>
        </w:tc>
        <w:tc>
          <w:tcPr>
            <w:tcW w:w="5670" w:type="dxa"/>
          </w:tcPr>
          <w:p w:rsidR="00DE7390" w:rsidRDefault="003F4DC6" w:rsidP="003F4DC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Патронаж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для установления необходимы: волеизъявления патронируемого и кандидата в помощники; </w:t>
            </w:r>
          </w:p>
          <w:p w:rsidR="003F4DC6" w:rsidRPr="00A07415" w:rsidRDefault="003F4DC6" w:rsidP="003F4DC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074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помощник не является законным представителем патронируемого; </w:t>
            </w: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контролируется исполнение помощником своих обязанностей по договорам с извещением патронируемого о допущенных</w:t>
            </w:r>
            <w:r w:rsidR="00A07415"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07415" w:rsidRPr="00A07415">
              <w:rPr>
                <w:rFonts w:ascii="Times New Roman" w:hAnsi="Times New Roman" w:cs="Times New Roman"/>
                <w:sz w:val="26"/>
                <w:szCs w:val="26"/>
              </w:rPr>
              <w:t>нарушениях, являющихся основанием для расторжения договоров;</w:t>
            </w:r>
            <w:proofErr w:type="gramEnd"/>
          </w:p>
          <w:p w:rsidR="003F4DC6" w:rsidRPr="00A07415" w:rsidRDefault="00A07415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прекращается в связи с прекращением заключенных договоров по основаниям, предусмотренным законом или договором.</w:t>
            </w:r>
          </w:p>
        </w:tc>
      </w:tr>
      <w:tr w:rsidR="003F4DC6" w:rsidRPr="00A07415" w:rsidTr="00A07415">
        <w:tc>
          <w:tcPr>
            <w:tcW w:w="4644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Регулируется следующими нормативно – правовыми актами: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ст. 29 и ст. 31 ГК РФ;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от 24.04.2008 № 48-ФЗ «Об опеке и попечительстве;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РФ от 17.11.2010 № 927 и принятые в соответствии с ним НПА.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Регулируется следующими нормативно – правовыми актами: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- ст. 30 и ст. 31 ГК РФ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закон от 24.04.2008 № 48-ФЗ «Об опеке и попечительстве;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Правительства РФ от 17.11.2010 № 927 и принятые в соответствии с ним НПА. 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Регулируется следующими нормативно – правовыми актами: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ст. 41 ГК РФ; 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глава 49 ГК РФ (Поручение)</w:t>
            </w:r>
          </w:p>
          <w:p w:rsidR="00DE7390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- глава 53 ГК РФ (Доверительное управление имуществом) </w:t>
            </w:r>
          </w:p>
          <w:p w:rsidR="00A07415" w:rsidRPr="00A07415" w:rsidRDefault="00A07415" w:rsidP="00A07415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- приказ министерства социальной политики Красноярского края от 28.07.2023 № 113-Н «Об утверждении Административного регламента предоставления исполнительн</w:t>
            </w:r>
            <w:proofErr w:type="gramStart"/>
            <w:r w:rsidRPr="00A07415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07415">
              <w:rPr>
                <w:rFonts w:ascii="Times New Roman" w:hAnsi="Times New Roman" w:cs="Times New Roman"/>
                <w:sz w:val="26"/>
                <w:szCs w:val="26"/>
              </w:rPr>
              <w:t xml:space="preserve"> распорядительными органами местного самоуправления муниципальных районов,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гражданами, которые по состоянию не могут самостоятельно осуществлять и защищать свои права и исполнять обязанности».</w:t>
            </w:r>
          </w:p>
          <w:p w:rsidR="003F4DC6" w:rsidRPr="00A07415" w:rsidRDefault="003F4DC6" w:rsidP="002F455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F455E" w:rsidRPr="002F455E" w:rsidRDefault="002F455E" w:rsidP="00DE7390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F455E" w:rsidRPr="002F455E" w:rsidSect="00A07415">
      <w:pgSz w:w="16840" w:h="23814" w:code="8"/>
      <w:pgMar w:top="720" w:right="822" w:bottom="720" w:left="1134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10F3"/>
    <w:multiLevelType w:val="hybridMultilevel"/>
    <w:tmpl w:val="7E749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4B"/>
    <w:rsid w:val="00145C78"/>
    <w:rsid w:val="001D47E1"/>
    <w:rsid w:val="002F455E"/>
    <w:rsid w:val="00304D0A"/>
    <w:rsid w:val="003F4DC6"/>
    <w:rsid w:val="00617AF6"/>
    <w:rsid w:val="0094654B"/>
    <w:rsid w:val="00A07415"/>
    <w:rsid w:val="00D90FB9"/>
    <w:rsid w:val="00DE7390"/>
    <w:rsid w:val="00EA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5E"/>
    <w:pPr>
      <w:ind w:left="720"/>
      <w:contextualSpacing/>
    </w:pPr>
  </w:style>
  <w:style w:type="table" w:styleId="a4">
    <w:name w:val="Table Grid"/>
    <w:basedOn w:val="a1"/>
    <w:uiPriority w:val="59"/>
    <w:rsid w:val="003F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55E"/>
    <w:pPr>
      <w:ind w:left="720"/>
      <w:contextualSpacing/>
    </w:pPr>
  </w:style>
  <w:style w:type="table" w:styleId="a4">
    <w:name w:val="Table Grid"/>
    <w:basedOn w:val="a1"/>
    <w:uiPriority w:val="59"/>
    <w:rsid w:val="003F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volkovata</cp:lastModifiedBy>
  <cp:revision>2</cp:revision>
  <dcterms:created xsi:type="dcterms:W3CDTF">2024-10-11T04:10:00Z</dcterms:created>
  <dcterms:modified xsi:type="dcterms:W3CDTF">2024-10-11T04:23:00Z</dcterms:modified>
</cp:coreProperties>
</file>