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9595D" w:rsidRDefault="00986DF8" w:rsidP="00986DF8">
      <w:pPr>
        <w:spacing w:after="0" w:line="240" w:lineRule="auto"/>
        <w:ind w:firstLine="709"/>
        <w:jc w:val="center"/>
        <w:rPr>
          <w:rFonts w:ascii="Times New Roman" w:hAnsi="Times New Roman" w:cs="Times New Roman"/>
          <w:b/>
        </w:rPr>
      </w:pPr>
      <w:r w:rsidRPr="0019595D">
        <w:rPr>
          <w:rFonts w:ascii="Times New Roman" w:hAnsi="Times New Roman" w:cs="Times New Roman"/>
          <w:b/>
        </w:rPr>
        <w:t>Объявление о провед</w:t>
      </w:r>
      <w:r w:rsidR="00480C38">
        <w:rPr>
          <w:rFonts w:ascii="Times New Roman" w:hAnsi="Times New Roman" w:cs="Times New Roman"/>
          <w:b/>
        </w:rPr>
        <w:t>ении отбора получателей грантов</w:t>
      </w:r>
      <w:bookmarkStart w:id="0" w:name="_GoBack"/>
      <w:bookmarkEnd w:id="0"/>
    </w:p>
    <w:p w:rsidR="00986DF8" w:rsidRPr="0019595D" w:rsidRDefault="00986DF8" w:rsidP="000C5477">
      <w:pPr>
        <w:spacing w:after="0" w:line="240" w:lineRule="auto"/>
        <w:ind w:firstLine="709"/>
        <w:jc w:val="both"/>
        <w:rPr>
          <w:rFonts w:ascii="Times New Roman" w:hAnsi="Times New Roman" w:cs="Times New Roman"/>
        </w:rPr>
      </w:pPr>
    </w:p>
    <w:p w:rsidR="00F93A59" w:rsidRPr="0019595D" w:rsidRDefault="00181B2F" w:rsidP="006043B5">
      <w:pPr>
        <w:spacing w:after="0" w:line="240" w:lineRule="auto"/>
        <w:ind w:firstLine="709"/>
        <w:jc w:val="both"/>
        <w:rPr>
          <w:rFonts w:ascii="Times New Roman" w:hAnsi="Times New Roman" w:cs="Times New Roman"/>
        </w:rPr>
      </w:pPr>
      <w:proofErr w:type="gramStart"/>
      <w:r w:rsidRPr="0019595D">
        <w:rPr>
          <w:rFonts w:ascii="Times New Roman" w:hAnsi="Times New Roman" w:cs="Times New Roman"/>
        </w:rPr>
        <w:t xml:space="preserve">В соответствии с Порядком </w:t>
      </w:r>
      <w:r w:rsidR="00E44D94" w:rsidRPr="0019595D">
        <w:rPr>
          <w:rFonts w:ascii="Times New Roman" w:hAnsi="Times New Roman" w:cs="Times New Roman"/>
        </w:rPr>
        <w:t xml:space="preserve">предоставления субсидий субъектам малого и среднего предпринимательства на предоставление </w:t>
      </w:r>
      <w:proofErr w:type="spellStart"/>
      <w:r w:rsidR="00E44D94" w:rsidRPr="0019595D">
        <w:rPr>
          <w:rFonts w:ascii="Times New Roman" w:hAnsi="Times New Roman" w:cs="Times New Roman"/>
        </w:rPr>
        <w:t>грантовой</w:t>
      </w:r>
      <w:proofErr w:type="spellEnd"/>
      <w:r w:rsidR="00E44D94" w:rsidRPr="0019595D">
        <w:rPr>
          <w:rFonts w:ascii="Times New Roman" w:hAnsi="Times New Roman" w:cs="Times New Roman"/>
        </w:rPr>
        <w:t xml:space="preserve"> поддержки на начало ведения предпринимательской деятельности</w:t>
      </w:r>
      <w:r w:rsidRPr="0019595D">
        <w:rPr>
          <w:rFonts w:ascii="Times New Roman" w:hAnsi="Times New Roman" w:cs="Times New Roman"/>
        </w:rPr>
        <w:t>, утвержденным постановлением Администрации Таймырского Долгано-Ненецкого муниципального района</w:t>
      </w:r>
      <w:r w:rsidR="000C5477" w:rsidRPr="0019595D">
        <w:rPr>
          <w:rFonts w:ascii="Times New Roman" w:hAnsi="Times New Roman" w:cs="Times New Roman"/>
        </w:rPr>
        <w:t xml:space="preserve"> (далее – муниципальный район)</w:t>
      </w:r>
      <w:r w:rsidRPr="0019595D">
        <w:rPr>
          <w:rFonts w:ascii="Times New Roman" w:hAnsi="Times New Roman" w:cs="Times New Roman"/>
        </w:rPr>
        <w:t xml:space="preserve"> от 20.03.2019 № 248 (далее – Порядок),</w:t>
      </w:r>
      <w:r w:rsidRPr="0019595D">
        <w:rPr>
          <w:rFonts w:ascii="Times New Roman" w:eastAsia="Times New Roman" w:hAnsi="Times New Roman" w:cs="Times New Roman"/>
          <w:lang w:eastAsia="ru-RU"/>
        </w:rPr>
        <w:t xml:space="preserve"> </w:t>
      </w:r>
      <w:r w:rsidR="000C5477" w:rsidRPr="0019595D">
        <w:rPr>
          <w:rFonts w:ascii="Times New Roman" w:eastAsia="Times New Roman" w:hAnsi="Times New Roman" w:cs="Times New Roman"/>
          <w:lang w:eastAsia="ru-RU"/>
        </w:rPr>
        <w:t>производится отбор получателей субсидий</w:t>
      </w:r>
      <w:r w:rsidR="00C0781D" w:rsidRPr="0019595D">
        <w:rPr>
          <w:rFonts w:ascii="Times New Roman" w:hAnsi="Times New Roman" w:cs="Times New Roman"/>
        </w:rPr>
        <w:t xml:space="preserve"> </w:t>
      </w:r>
      <w:r w:rsidR="00C0781D" w:rsidRPr="0019595D">
        <w:rPr>
          <w:rFonts w:ascii="Times New Roman" w:eastAsia="Times New Roman" w:hAnsi="Times New Roman" w:cs="Times New Roman"/>
          <w:lang w:eastAsia="ru-RU"/>
        </w:rPr>
        <w:t xml:space="preserve">субъектам малого и среднего предпринимательства на предоставление </w:t>
      </w:r>
      <w:proofErr w:type="spellStart"/>
      <w:r w:rsidR="00C0781D" w:rsidRPr="0019595D">
        <w:rPr>
          <w:rFonts w:ascii="Times New Roman" w:eastAsia="Times New Roman" w:hAnsi="Times New Roman" w:cs="Times New Roman"/>
          <w:lang w:eastAsia="ru-RU"/>
        </w:rPr>
        <w:t>грантовой</w:t>
      </w:r>
      <w:proofErr w:type="spellEnd"/>
      <w:r w:rsidR="00C0781D" w:rsidRPr="0019595D">
        <w:rPr>
          <w:rFonts w:ascii="Times New Roman" w:eastAsia="Times New Roman" w:hAnsi="Times New Roman" w:cs="Times New Roman"/>
          <w:lang w:eastAsia="ru-RU"/>
        </w:rPr>
        <w:t xml:space="preserve"> поддержки на начало ведения предпринимательской деятельности (далее – грант)</w:t>
      </w:r>
      <w:r w:rsidR="000C5477" w:rsidRPr="0019595D">
        <w:rPr>
          <w:rFonts w:ascii="Times New Roman" w:eastAsia="Times New Roman" w:hAnsi="Times New Roman" w:cs="Times New Roman"/>
          <w:lang w:eastAsia="ru-RU"/>
        </w:rPr>
        <w:t xml:space="preserve"> </w:t>
      </w:r>
      <w:r w:rsidR="00F933B2" w:rsidRPr="0019595D">
        <w:rPr>
          <w:rFonts w:ascii="Times New Roman" w:eastAsia="Times New Roman" w:hAnsi="Times New Roman" w:cs="Times New Roman"/>
          <w:lang w:eastAsia="ru-RU"/>
        </w:rPr>
        <w:t>в рамках реализации мероприятия</w:t>
      </w:r>
      <w:r w:rsidR="000C5477" w:rsidRPr="0019595D">
        <w:rPr>
          <w:rFonts w:ascii="Times New Roman" w:eastAsia="Times New Roman" w:hAnsi="Times New Roman" w:cs="Times New Roman"/>
          <w:lang w:eastAsia="ru-RU"/>
        </w:rPr>
        <w:t xml:space="preserve"> муниципальной</w:t>
      </w:r>
      <w:proofErr w:type="gramEnd"/>
      <w:r w:rsidR="000C5477" w:rsidRPr="0019595D">
        <w:rPr>
          <w:rFonts w:ascii="Times New Roman" w:eastAsia="Times New Roman" w:hAnsi="Times New Roman" w:cs="Times New Roman"/>
          <w:lang w:eastAsia="ru-RU"/>
        </w:rPr>
        <w:t xml:space="preserve"> программы муниципального района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 1274 (далее - Программа):</w:t>
      </w:r>
      <w:r w:rsidR="006043B5" w:rsidRPr="0019595D">
        <w:rPr>
          <w:rFonts w:ascii="Times New Roman" w:hAnsi="Times New Roman" w:cs="Times New Roman"/>
        </w:rPr>
        <w:t xml:space="preserve"> «</w:t>
      </w:r>
      <w:r w:rsidR="00E44D94" w:rsidRPr="0019595D">
        <w:rPr>
          <w:rFonts w:ascii="Times New Roman" w:hAnsi="Times New Roman" w:cs="Times New Roman"/>
        </w:rPr>
        <w:t xml:space="preserve">Предоставление субъектам малого и среднего предпринимательства </w:t>
      </w:r>
      <w:proofErr w:type="spellStart"/>
      <w:r w:rsidR="00E44D94" w:rsidRPr="0019595D">
        <w:rPr>
          <w:rFonts w:ascii="Times New Roman" w:hAnsi="Times New Roman" w:cs="Times New Roman"/>
        </w:rPr>
        <w:t>грантовой</w:t>
      </w:r>
      <w:proofErr w:type="spellEnd"/>
      <w:r w:rsidR="00E44D94" w:rsidRPr="0019595D">
        <w:rPr>
          <w:rFonts w:ascii="Times New Roman" w:hAnsi="Times New Roman" w:cs="Times New Roman"/>
        </w:rPr>
        <w:t xml:space="preserve"> поддержки на начало ведения предпринимательской деятельности</w:t>
      </w:r>
      <w:r w:rsidR="00A57C08" w:rsidRPr="0019595D">
        <w:rPr>
          <w:rFonts w:ascii="Times New Roman" w:hAnsi="Times New Roman" w:cs="Times New Roman"/>
        </w:rPr>
        <w:t>».</w:t>
      </w:r>
      <w:r w:rsidR="006043B5" w:rsidRPr="0019595D">
        <w:rPr>
          <w:rFonts w:ascii="Times New Roman" w:hAnsi="Times New Roman" w:cs="Times New Roman"/>
        </w:rPr>
        <w:t xml:space="preserve"> </w:t>
      </w:r>
    </w:p>
    <w:p w:rsidR="00CC054C" w:rsidRPr="0019595D" w:rsidRDefault="00C0781D" w:rsidP="00CC054C">
      <w:pPr>
        <w:spacing w:after="0" w:line="240" w:lineRule="auto"/>
        <w:ind w:firstLine="709"/>
        <w:jc w:val="both"/>
        <w:rPr>
          <w:rFonts w:ascii="Times New Roman" w:hAnsi="Times New Roman" w:cs="Times New Roman"/>
        </w:rPr>
      </w:pPr>
      <w:r w:rsidRPr="0019595D">
        <w:rPr>
          <w:rFonts w:ascii="Times New Roman" w:hAnsi="Times New Roman" w:cs="Times New Roman"/>
        </w:rPr>
        <w:t>Гранты</w:t>
      </w:r>
      <w:r w:rsidR="00CC054C" w:rsidRPr="0019595D">
        <w:rPr>
          <w:rFonts w:ascii="Times New Roman" w:hAnsi="Times New Roman" w:cs="Times New Roman"/>
        </w:rPr>
        <w:t xml:space="preserve"> предоставляются из районного бюджета в пределах бюджетных ассигнований и лимитов бюджетных обязательств, предусмотренных на реализацию мероприятий Программы в текущем финансовом году. </w:t>
      </w:r>
    </w:p>
    <w:p w:rsidR="00CC054C" w:rsidRPr="0019595D" w:rsidRDefault="00CC054C" w:rsidP="00CC054C">
      <w:pPr>
        <w:spacing w:after="0" w:line="240" w:lineRule="auto"/>
        <w:ind w:firstLine="709"/>
        <w:jc w:val="both"/>
        <w:rPr>
          <w:rFonts w:ascii="Times New Roman" w:hAnsi="Times New Roman" w:cs="Times New Roman"/>
        </w:rPr>
      </w:pPr>
    </w:p>
    <w:tbl>
      <w:tblPr>
        <w:tblStyle w:val="a3"/>
        <w:tblW w:w="0" w:type="auto"/>
        <w:tblLook w:val="04A0" w:firstRow="1" w:lastRow="0" w:firstColumn="1" w:lastColumn="0" w:noHBand="0" w:noVBand="1"/>
      </w:tblPr>
      <w:tblGrid>
        <w:gridCol w:w="7385"/>
        <w:gridCol w:w="7400"/>
      </w:tblGrid>
      <w:tr w:rsidR="00571168" w:rsidRPr="0019595D" w:rsidTr="001D0670">
        <w:tc>
          <w:tcPr>
            <w:tcW w:w="0" w:type="auto"/>
          </w:tcPr>
          <w:p w:rsidR="00571168" w:rsidRPr="0019595D" w:rsidRDefault="002C47AB">
            <w:pPr>
              <w:rPr>
                <w:rFonts w:ascii="Times New Roman" w:eastAsia="Calibri" w:hAnsi="Times New Roman" w:cs="Times New Roman"/>
                <w:bCs/>
                <w:lang w:eastAsia="ru-RU"/>
              </w:rPr>
            </w:pPr>
            <w:r w:rsidRPr="0019595D">
              <w:rPr>
                <w:rFonts w:ascii="Times New Roman" w:eastAsia="Calibri" w:hAnsi="Times New Roman" w:cs="Times New Roman"/>
                <w:bCs/>
                <w:lang w:eastAsia="ru-RU"/>
              </w:rPr>
              <w:t>Дата</w:t>
            </w:r>
            <w:r w:rsidR="00571168" w:rsidRPr="0019595D">
              <w:rPr>
                <w:rFonts w:ascii="Times New Roman" w:eastAsia="Calibri" w:hAnsi="Times New Roman" w:cs="Times New Roman"/>
                <w:bCs/>
                <w:lang w:eastAsia="ru-RU"/>
              </w:rPr>
              <w:t xml:space="preserve"> размещения объявления о проведении отбора на едином портале</w:t>
            </w:r>
            <w:r w:rsidR="005C7F74" w:rsidRPr="0019595D">
              <w:rPr>
                <w:rFonts w:ascii="Times New Roman" w:hAnsi="Times New Roman" w:cs="Times New Roman"/>
              </w:rPr>
              <w:t xml:space="preserve"> </w:t>
            </w:r>
            <w:r w:rsidR="005C7F74" w:rsidRPr="0019595D">
              <w:rPr>
                <w:rFonts w:ascii="Times New Roman" w:eastAsia="Calibri" w:hAnsi="Times New Roman" w:cs="Times New Roman"/>
                <w:bCs/>
                <w:lang w:eastAsia="ru-RU"/>
              </w:rPr>
              <w:t xml:space="preserve">бюджетной системы Российской Федерации в информационно-телекоммуникационной сети </w:t>
            </w:r>
            <w:r w:rsidR="0004560B" w:rsidRPr="0019595D">
              <w:rPr>
                <w:rFonts w:ascii="Times New Roman" w:eastAsia="Calibri" w:hAnsi="Times New Roman" w:cs="Times New Roman"/>
                <w:bCs/>
                <w:lang w:eastAsia="ru-RU"/>
              </w:rPr>
              <w:t>Интернет</w:t>
            </w:r>
            <w:r w:rsidR="00571168" w:rsidRPr="0019595D">
              <w:rPr>
                <w:rFonts w:ascii="Times New Roman" w:eastAsia="Calibri" w:hAnsi="Times New Roman" w:cs="Times New Roman"/>
                <w:bCs/>
                <w:lang w:eastAsia="ru-RU"/>
              </w:rPr>
              <w:t>, а также на официальном сайте</w:t>
            </w:r>
            <w:r w:rsidRPr="0019595D">
              <w:rPr>
                <w:rFonts w:ascii="Times New Roman" w:hAnsi="Times New Roman" w:cs="Times New Roman"/>
              </w:rPr>
              <w:t xml:space="preserve"> органов </w:t>
            </w:r>
            <w:r w:rsidRPr="0019595D">
              <w:rPr>
                <w:rFonts w:ascii="Times New Roman" w:eastAsia="Calibri" w:hAnsi="Times New Roman" w:cs="Times New Roman"/>
                <w:bCs/>
                <w:lang w:eastAsia="ru-RU"/>
              </w:rPr>
              <w:t xml:space="preserve">местного самоуправления </w:t>
            </w:r>
            <w:r w:rsidR="005C7F74" w:rsidRPr="0019595D">
              <w:rPr>
                <w:rFonts w:ascii="Times New Roman" w:eastAsia="Calibri" w:hAnsi="Times New Roman" w:cs="Times New Roman"/>
                <w:bCs/>
                <w:lang w:eastAsia="ru-RU"/>
              </w:rPr>
              <w:t xml:space="preserve">Таймырского Долгано-Ненецкого </w:t>
            </w:r>
            <w:r w:rsidRPr="0019595D">
              <w:rPr>
                <w:rFonts w:ascii="Times New Roman" w:eastAsia="Calibri" w:hAnsi="Times New Roman" w:cs="Times New Roman"/>
                <w:bCs/>
                <w:lang w:eastAsia="ru-RU"/>
              </w:rPr>
              <w:t>муниципального района в информационно-телекоммуникационной сети Интернет</w:t>
            </w:r>
            <w:r w:rsidR="005C7F74" w:rsidRPr="0019595D">
              <w:rPr>
                <w:rFonts w:ascii="Times New Roman" w:eastAsia="Calibri" w:hAnsi="Times New Roman" w:cs="Times New Roman"/>
                <w:bCs/>
                <w:lang w:eastAsia="ru-RU"/>
              </w:rPr>
              <w:t xml:space="preserve"> (https://taimyr24.ru/) </w:t>
            </w:r>
            <w:r w:rsidRPr="0019595D">
              <w:rPr>
                <w:rFonts w:ascii="Times New Roman" w:eastAsia="Calibri" w:hAnsi="Times New Roman" w:cs="Times New Roman"/>
                <w:bCs/>
                <w:lang w:eastAsia="ru-RU"/>
              </w:rPr>
              <w:t xml:space="preserve"> (далее – официальный сайт)</w:t>
            </w:r>
          </w:p>
        </w:tc>
        <w:tc>
          <w:tcPr>
            <w:tcW w:w="0" w:type="auto"/>
          </w:tcPr>
          <w:p w:rsidR="00571168" w:rsidRPr="0019595D" w:rsidRDefault="004A1A79">
            <w:pPr>
              <w:rPr>
                <w:rFonts w:ascii="Times New Roman" w:hAnsi="Times New Roman" w:cs="Times New Roman"/>
              </w:rPr>
            </w:pPr>
            <w:r w:rsidRPr="0019595D">
              <w:rPr>
                <w:rFonts w:ascii="Times New Roman" w:hAnsi="Times New Roman" w:cs="Times New Roman"/>
              </w:rPr>
              <w:t>07</w:t>
            </w:r>
            <w:r w:rsidR="00C4278F" w:rsidRPr="0019595D">
              <w:rPr>
                <w:rFonts w:ascii="Times New Roman" w:hAnsi="Times New Roman" w:cs="Times New Roman"/>
              </w:rPr>
              <w:t>.06</w:t>
            </w:r>
            <w:r w:rsidR="0006685F" w:rsidRPr="0019595D">
              <w:rPr>
                <w:rFonts w:ascii="Times New Roman" w:hAnsi="Times New Roman" w:cs="Times New Roman"/>
              </w:rPr>
              <w:t>.2024</w:t>
            </w:r>
          </w:p>
        </w:tc>
      </w:tr>
      <w:tr w:rsidR="00F93A59" w:rsidRPr="0019595D" w:rsidTr="001D0670">
        <w:tc>
          <w:tcPr>
            <w:tcW w:w="0" w:type="auto"/>
          </w:tcPr>
          <w:p w:rsidR="00F93A59" w:rsidRPr="0019595D" w:rsidRDefault="00B22965">
            <w:pPr>
              <w:rPr>
                <w:rFonts w:ascii="Times New Roman" w:hAnsi="Times New Roman" w:cs="Times New Roman"/>
              </w:rPr>
            </w:pPr>
            <w:r w:rsidRPr="0019595D">
              <w:rPr>
                <w:rFonts w:ascii="Times New Roman" w:eastAsia="Calibri" w:hAnsi="Times New Roman" w:cs="Times New Roman"/>
                <w:bCs/>
                <w:lang w:eastAsia="ru-RU"/>
              </w:rPr>
              <w:t>С</w:t>
            </w:r>
            <w:r w:rsidR="00C57F7C" w:rsidRPr="0019595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r w:rsidR="003167D4" w:rsidRPr="0019595D">
              <w:rPr>
                <w:rFonts w:ascii="Times New Roman" w:eastAsia="Calibri" w:hAnsi="Times New Roman" w:cs="Times New Roman"/>
                <w:bCs/>
                <w:lang w:eastAsia="ru-RU"/>
              </w:rPr>
              <w:t>)</w:t>
            </w:r>
          </w:p>
        </w:tc>
        <w:tc>
          <w:tcPr>
            <w:tcW w:w="0" w:type="auto"/>
          </w:tcPr>
          <w:p w:rsidR="00F93A59" w:rsidRPr="0019595D" w:rsidRDefault="004026C1">
            <w:pPr>
              <w:rPr>
                <w:rFonts w:ascii="Times New Roman" w:hAnsi="Times New Roman" w:cs="Times New Roman"/>
              </w:rPr>
            </w:pPr>
            <w:r w:rsidRPr="0019595D">
              <w:rPr>
                <w:rFonts w:ascii="Times New Roman" w:hAnsi="Times New Roman" w:cs="Times New Roman"/>
              </w:rPr>
              <w:t xml:space="preserve">Дата </w:t>
            </w:r>
            <w:r w:rsidR="00B2178F" w:rsidRPr="0019595D">
              <w:rPr>
                <w:rFonts w:ascii="Times New Roman" w:hAnsi="Times New Roman" w:cs="Times New Roman"/>
              </w:rPr>
              <w:t>и</w:t>
            </w:r>
            <w:r w:rsidR="00243BBE" w:rsidRPr="0019595D">
              <w:rPr>
                <w:rFonts w:ascii="Times New Roman" w:hAnsi="Times New Roman" w:cs="Times New Roman"/>
              </w:rPr>
              <w:t xml:space="preserve"> время начала приема заявок – 10</w:t>
            </w:r>
            <w:r w:rsidR="00CE4085" w:rsidRPr="0019595D">
              <w:rPr>
                <w:rFonts w:ascii="Times New Roman" w:hAnsi="Times New Roman" w:cs="Times New Roman"/>
              </w:rPr>
              <w:t>.06</w:t>
            </w:r>
            <w:r w:rsidR="001F6F0D" w:rsidRPr="0019595D">
              <w:rPr>
                <w:rFonts w:ascii="Times New Roman" w:hAnsi="Times New Roman" w:cs="Times New Roman"/>
              </w:rPr>
              <w:t>.2024</w:t>
            </w:r>
            <w:r w:rsidRPr="0019595D">
              <w:rPr>
                <w:rFonts w:ascii="Times New Roman" w:hAnsi="Times New Roman" w:cs="Times New Roman"/>
              </w:rPr>
              <w:t>, 09 часов 00 минут. Дата и вр</w:t>
            </w:r>
            <w:r w:rsidR="002A11AE" w:rsidRPr="0019595D">
              <w:rPr>
                <w:rFonts w:ascii="Times New Roman" w:hAnsi="Times New Roman" w:cs="Times New Roman"/>
              </w:rPr>
              <w:t>емя окончания приема заявок – 09.07</w:t>
            </w:r>
            <w:r w:rsidR="00137687" w:rsidRPr="0019595D">
              <w:rPr>
                <w:rFonts w:ascii="Times New Roman" w:hAnsi="Times New Roman" w:cs="Times New Roman"/>
              </w:rPr>
              <w:t>.2024</w:t>
            </w:r>
            <w:r w:rsidR="00C561D8" w:rsidRPr="0019595D">
              <w:rPr>
                <w:rFonts w:ascii="Times New Roman" w:hAnsi="Times New Roman" w:cs="Times New Roman"/>
              </w:rPr>
              <w:t>, 17</w:t>
            </w:r>
            <w:r w:rsidRPr="0019595D">
              <w:rPr>
                <w:rFonts w:ascii="Times New Roman" w:hAnsi="Times New Roman" w:cs="Times New Roman"/>
              </w:rPr>
              <w:t xml:space="preserve"> часов 12 минут</w:t>
            </w:r>
          </w:p>
        </w:tc>
      </w:tr>
      <w:tr w:rsidR="00F93A59" w:rsidRPr="0019595D" w:rsidTr="001D0670">
        <w:tc>
          <w:tcPr>
            <w:tcW w:w="0" w:type="auto"/>
          </w:tcPr>
          <w:p w:rsidR="00F93A59" w:rsidRPr="0019595D" w:rsidRDefault="006969D8" w:rsidP="00341CF6">
            <w:pPr>
              <w:rPr>
                <w:rFonts w:ascii="Times New Roman" w:hAnsi="Times New Roman" w:cs="Times New Roman"/>
              </w:rPr>
            </w:pPr>
            <w:r w:rsidRPr="0019595D">
              <w:rPr>
                <w:rFonts w:ascii="Times New Roman" w:eastAsia="Calibri" w:hAnsi="Times New Roman" w:cs="Times New Roman"/>
                <w:bCs/>
                <w:lang w:eastAsia="ru-RU"/>
              </w:rPr>
              <w:t xml:space="preserve"> </w:t>
            </w:r>
            <w:proofErr w:type="gramStart"/>
            <w:r w:rsidR="00341CF6" w:rsidRPr="0019595D">
              <w:rPr>
                <w:rFonts w:ascii="Times New Roman" w:eastAsia="Calibri" w:hAnsi="Times New Roman" w:cs="Times New Roman"/>
                <w:bCs/>
                <w:lang w:eastAsia="ru-RU"/>
              </w:rPr>
              <w:t>Наименование, место нахождения, почтовый адрес, адрес электронной почты Главного распорядителя бюджетных средств</w:t>
            </w:r>
            <w:r w:rsidR="003917BF" w:rsidRPr="0019595D">
              <w:rPr>
                <w:rFonts w:ascii="Times New Roman" w:eastAsia="Calibri" w:hAnsi="Times New Roman" w:cs="Times New Roman"/>
                <w:bCs/>
                <w:lang w:eastAsia="ru-RU"/>
              </w:rPr>
              <w:t>,</w:t>
            </w:r>
            <w:r w:rsidR="003917BF" w:rsidRPr="0019595D">
              <w:rPr>
                <w:rFonts w:ascii="Times New Roman" w:hAnsi="Times New Roman" w:cs="Times New Roman"/>
              </w:rPr>
              <w:t xml:space="preserve"> </w:t>
            </w:r>
            <w:r w:rsidR="003917BF" w:rsidRPr="0019595D">
              <w:rPr>
                <w:rFonts w:ascii="Times New Roman" w:eastAsia="Calibri" w:hAnsi="Times New Roman" w:cs="Times New Roman"/>
                <w:bCs/>
                <w:lang w:eastAsia="ru-RU"/>
              </w:rPr>
              <w:t>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w:t>
            </w:r>
            <w:r w:rsidR="00341CF6" w:rsidRPr="0019595D">
              <w:rPr>
                <w:rFonts w:ascii="Times New Roman" w:eastAsia="Calibri" w:hAnsi="Times New Roman" w:cs="Times New Roman"/>
                <w:bCs/>
                <w:lang w:eastAsia="ru-RU"/>
              </w:rPr>
              <w:t xml:space="preserve"> (далее – Главный распорядитель), а также номер телефона для получения разъяснений положений объявления о проведении отбора </w:t>
            </w:r>
            <w:proofErr w:type="gramEnd"/>
          </w:p>
        </w:tc>
        <w:tc>
          <w:tcPr>
            <w:tcW w:w="0" w:type="auto"/>
          </w:tcPr>
          <w:p w:rsidR="00F93A59" w:rsidRPr="0019595D" w:rsidRDefault="00C8450B">
            <w:pPr>
              <w:rPr>
                <w:rFonts w:ascii="Times New Roman" w:hAnsi="Times New Roman" w:cs="Times New Roman"/>
              </w:rPr>
            </w:pPr>
            <w:r w:rsidRPr="0019595D">
              <w:rPr>
                <w:rFonts w:ascii="Times New Roman" w:hAnsi="Times New Roman" w:cs="Times New Roman"/>
              </w:rPr>
              <w:t xml:space="preserve">Управление муниципального заказа и потребительского рынка Администрации Таймырского Долгано-Ненецкого муниципального района, </w:t>
            </w:r>
          </w:p>
          <w:p w:rsidR="00C8450B" w:rsidRPr="0019595D" w:rsidRDefault="00C8450B">
            <w:pPr>
              <w:rPr>
                <w:rFonts w:ascii="Times New Roman" w:hAnsi="Times New Roman" w:cs="Times New Roman"/>
              </w:rPr>
            </w:pPr>
            <w:r w:rsidRPr="0019595D">
              <w:rPr>
                <w:rFonts w:ascii="Times New Roman" w:hAnsi="Times New Roman" w:cs="Times New Roman"/>
              </w:rPr>
              <w:t>Красноярский край, Таймырский Долгано-Ненецкий муниципальный район, г. Дудинка, ул. Дудинская, д. 7А</w:t>
            </w:r>
            <w:r w:rsidR="00D64582" w:rsidRPr="0019595D">
              <w:rPr>
                <w:rFonts w:ascii="Times New Roman" w:hAnsi="Times New Roman" w:cs="Times New Roman"/>
              </w:rPr>
              <w:t>, кабинет № 1,</w:t>
            </w:r>
            <w:r w:rsidR="00D46B29" w:rsidRPr="0019595D">
              <w:rPr>
                <w:rFonts w:ascii="Times New Roman" w:hAnsi="Times New Roman" w:cs="Times New Roman"/>
              </w:rPr>
              <w:t xml:space="preserve"> </w:t>
            </w:r>
            <w:hyperlink r:id="rId5" w:history="1">
              <w:r w:rsidR="00341CF6" w:rsidRPr="0019595D">
                <w:rPr>
                  <w:rStyle w:val="a4"/>
                  <w:rFonts w:ascii="Times New Roman" w:hAnsi="Times New Roman" w:cs="Times New Roman"/>
                  <w:lang w:val="en-US"/>
                </w:rPr>
                <w:t>zakaz</w:t>
              </w:r>
              <w:r w:rsidR="00341CF6" w:rsidRPr="0019595D">
                <w:rPr>
                  <w:rStyle w:val="a4"/>
                  <w:rFonts w:ascii="Times New Roman" w:hAnsi="Times New Roman" w:cs="Times New Roman"/>
                </w:rPr>
                <w:t>@</w:t>
              </w:r>
              <w:r w:rsidR="00341CF6" w:rsidRPr="0019595D">
                <w:rPr>
                  <w:rStyle w:val="a4"/>
                  <w:rFonts w:ascii="Times New Roman" w:hAnsi="Times New Roman" w:cs="Times New Roman"/>
                  <w:lang w:val="en-US"/>
                </w:rPr>
                <w:t>taimyr</w:t>
              </w:r>
              <w:r w:rsidR="00341CF6" w:rsidRPr="0019595D">
                <w:rPr>
                  <w:rStyle w:val="a4"/>
                  <w:rFonts w:ascii="Times New Roman" w:hAnsi="Times New Roman" w:cs="Times New Roman"/>
                </w:rPr>
                <w:t>24.</w:t>
              </w:r>
              <w:proofErr w:type="spellStart"/>
              <w:r w:rsidR="00341CF6" w:rsidRPr="0019595D">
                <w:rPr>
                  <w:rStyle w:val="a4"/>
                  <w:rFonts w:ascii="Times New Roman" w:hAnsi="Times New Roman" w:cs="Times New Roman"/>
                  <w:lang w:val="en-US"/>
                </w:rPr>
                <w:t>ru</w:t>
              </w:r>
              <w:proofErr w:type="spellEnd"/>
            </w:hyperlink>
            <w:r w:rsidR="00341CF6" w:rsidRPr="0019595D">
              <w:rPr>
                <w:rFonts w:ascii="Times New Roman" w:hAnsi="Times New Roman" w:cs="Times New Roman"/>
              </w:rPr>
              <w:t xml:space="preserve">, </w:t>
            </w:r>
            <w:r w:rsidR="00D64582" w:rsidRPr="0019595D">
              <w:rPr>
                <w:rFonts w:ascii="Times New Roman" w:hAnsi="Times New Roman" w:cs="Times New Roman"/>
              </w:rPr>
              <w:t xml:space="preserve"> </w:t>
            </w:r>
            <w:r w:rsidR="00341CF6" w:rsidRPr="0019595D">
              <w:rPr>
                <w:rFonts w:ascii="Times New Roman" w:hAnsi="Times New Roman" w:cs="Times New Roman"/>
              </w:rPr>
              <w:t>номер телефона для получения разъяснений положений объявления о проведении отбора</w:t>
            </w:r>
            <w:r w:rsidR="00601C54" w:rsidRPr="0019595D">
              <w:rPr>
                <w:rFonts w:ascii="Times New Roman" w:hAnsi="Times New Roman" w:cs="Times New Roman"/>
              </w:rPr>
              <w:t>: 8 (391) 915-75-55</w:t>
            </w:r>
            <w:r w:rsidR="00E84C0F" w:rsidRPr="0019595D">
              <w:rPr>
                <w:rFonts w:ascii="Times New Roman" w:hAnsi="Times New Roman" w:cs="Times New Roman"/>
              </w:rPr>
              <w:t>.</w:t>
            </w:r>
          </w:p>
        </w:tc>
      </w:tr>
      <w:tr w:rsidR="00F93A59" w:rsidRPr="0019595D" w:rsidTr="001D0670">
        <w:tc>
          <w:tcPr>
            <w:tcW w:w="0" w:type="auto"/>
          </w:tcPr>
          <w:p w:rsidR="00F93A59" w:rsidRPr="0019595D" w:rsidRDefault="00853D39" w:rsidP="00A0006D">
            <w:pPr>
              <w:rPr>
                <w:rFonts w:ascii="Times New Roman" w:hAnsi="Times New Roman" w:cs="Times New Roman"/>
              </w:rPr>
            </w:pPr>
            <w:r w:rsidRPr="0019595D">
              <w:rPr>
                <w:rFonts w:ascii="Times New Roman" w:eastAsia="Calibri" w:hAnsi="Times New Roman" w:cs="Times New Roman"/>
                <w:bCs/>
                <w:lang w:eastAsia="ru-RU"/>
              </w:rPr>
              <w:t>Р</w:t>
            </w:r>
            <w:r w:rsidR="00302013" w:rsidRPr="0019595D">
              <w:rPr>
                <w:rFonts w:ascii="Times New Roman" w:eastAsia="Calibri" w:hAnsi="Times New Roman" w:cs="Times New Roman"/>
                <w:bCs/>
                <w:lang w:eastAsia="ru-RU"/>
              </w:rPr>
              <w:t>е</w:t>
            </w:r>
            <w:r w:rsidR="00637902" w:rsidRPr="0019595D">
              <w:rPr>
                <w:rFonts w:ascii="Times New Roman" w:eastAsia="Calibri" w:hAnsi="Times New Roman" w:cs="Times New Roman"/>
                <w:bCs/>
                <w:lang w:eastAsia="ru-RU"/>
              </w:rPr>
              <w:t>зультаты предоставления грантов</w:t>
            </w:r>
          </w:p>
        </w:tc>
        <w:tc>
          <w:tcPr>
            <w:tcW w:w="0" w:type="auto"/>
          </w:tcPr>
          <w:p w:rsidR="00E12CAE" w:rsidRPr="0019595D" w:rsidRDefault="00E12CAE" w:rsidP="00E12CAE">
            <w:pPr>
              <w:rPr>
                <w:rFonts w:ascii="Times New Roman" w:hAnsi="Times New Roman" w:cs="Times New Roman"/>
              </w:rPr>
            </w:pPr>
            <w:r w:rsidRPr="0019595D">
              <w:rPr>
                <w:rFonts w:ascii="Times New Roman" w:hAnsi="Times New Roman" w:cs="Times New Roman"/>
              </w:rPr>
              <w:t xml:space="preserve">Результатом предоставления гранта в соответствии с </w:t>
            </w:r>
            <w:r w:rsidR="00107AA1" w:rsidRPr="0019595D">
              <w:rPr>
                <w:rFonts w:ascii="Times New Roman" w:hAnsi="Times New Roman" w:cs="Times New Roman"/>
              </w:rPr>
              <w:t>П</w:t>
            </w:r>
            <w:r w:rsidRPr="0019595D">
              <w:rPr>
                <w:rFonts w:ascii="Times New Roman" w:hAnsi="Times New Roman" w:cs="Times New Roman"/>
              </w:rPr>
              <w:t>рограммой, включаемым в соглашение, является выполнение показателя по количеству созданных и (или) сохраненных рабочих мест (единиц).</w:t>
            </w:r>
          </w:p>
          <w:p w:rsidR="00F93A59" w:rsidRPr="0019595D" w:rsidRDefault="00E12CAE" w:rsidP="00E12CAE">
            <w:pPr>
              <w:rPr>
                <w:rFonts w:ascii="Times New Roman" w:hAnsi="Times New Roman" w:cs="Times New Roman"/>
              </w:rPr>
            </w:pPr>
            <w:r w:rsidRPr="0019595D">
              <w:rPr>
                <w:rFonts w:ascii="Times New Roman" w:hAnsi="Times New Roman" w:cs="Times New Roman"/>
              </w:rPr>
              <w:t>Конкретные значения показателей устанавливаются Главным распорядителем бюджетных сре</w:t>
            </w:r>
            <w:proofErr w:type="gramStart"/>
            <w:r w:rsidRPr="0019595D">
              <w:rPr>
                <w:rFonts w:ascii="Times New Roman" w:hAnsi="Times New Roman" w:cs="Times New Roman"/>
              </w:rPr>
              <w:t>дств в с</w:t>
            </w:r>
            <w:proofErr w:type="gramEnd"/>
            <w:r w:rsidRPr="0019595D">
              <w:rPr>
                <w:rFonts w:ascii="Times New Roman" w:hAnsi="Times New Roman" w:cs="Times New Roman"/>
              </w:rPr>
              <w:t>оглашении.</w:t>
            </w:r>
          </w:p>
        </w:tc>
      </w:tr>
      <w:tr w:rsidR="00F93A59" w:rsidRPr="0019595D" w:rsidTr="001D0670">
        <w:tc>
          <w:tcPr>
            <w:tcW w:w="0" w:type="auto"/>
          </w:tcPr>
          <w:p w:rsidR="00F93A59" w:rsidRPr="0019595D" w:rsidRDefault="001F15A7" w:rsidP="001F15A7">
            <w:pPr>
              <w:rPr>
                <w:rFonts w:ascii="Times New Roman" w:hAnsi="Times New Roman" w:cs="Times New Roman"/>
              </w:rPr>
            </w:pPr>
            <w:r w:rsidRPr="0019595D">
              <w:rPr>
                <w:rFonts w:ascii="Times New Roman" w:hAnsi="Times New Roman" w:cs="Times New Roman"/>
                <w:bCs/>
              </w:rPr>
              <w:t>Доменное имя и (или) указатель</w:t>
            </w:r>
            <w:r w:rsidR="00571168" w:rsidRPr="0019595D">
              <w:rPr>
                <w:rFonts w:ascii="Times New Roman" w:hAnsi="Times New Roman" w:cs="Times New Roman"/>
                <w:bCs/>
              </w:rPr>
              <w:t xml:space="preserve"> страниц официального сайта, на котором обеспечивается проведение отбора </w:t>
            </w:r>
          </w:p>
        </w:tc>
        <w:tc>
          <w:tcPr>
            <w:tcW w:w="0" w:type="auto"/>
          </w:tcPr>
          <w:p w:rsidR="00F93A59" w:rsidRPr="0019595D" w:rsidRDefault="00F86951">
            <w:pPr>
              <w:rPr>
                <w:rFonts w:ascii="Times New Roman" w:hAnsi="Times New Roman" w:cs="Times New Roman"/>
              </w:rPr>
            </w:pPr>
            <w:r w:rsidRPr="0019595D">
              <w:rPr>
                <w:rFonts w:ascii="Times New Roman" w:hAnsi="Times New Roman" w:cs="Times New Roman"/>
                <w:lang w:val="en-US"/>
              </w:rPr>
              <w:t>https</w:t>
            </w:r>
            <w:r w:rsidRPr="0019595D">
              <w:rPr>
                <w:rFonts w:ascii="Times New Roman" w:hAnsi="Times New Roman" w:cs="Times New Roman"/>
              </w:rPr>
              <w:t>://</w:t>
            </w:r>
            <w:proofErr w:type="spellStart"/>
            <w:r w:rsidRPr="0019595D">
              <w:rPr>
                <w:rFonts w:ascii="Times New Roman" w:hAnsi="Times New Roman" w:cs="Times New Roman"/>
                <w:lang w:val="en-US"/>
              </w:rPr>
              <w:t>taimyr</w:t>
            </w:r>
            <w:proofErr w:type="spellEnd"/>
            <w:r w:rsidRPr="0019595D">
              <w:rPr>
                <w:rFonts w:ascii="Times New Roman" w:hAnsi="Times New Roman" w:cs="Times New Roman"/>
              </w:rPr>
              <w:t>24.</w:t>
            </w:r>
            <w:proofErr w:type="spellStart"/>
            <w:r w:rsidRPr="0019595D">
              <w:rPr>
                <w:rFonts w:ascii="Times New Roman" w:hAnsi="Times New Roman" w:cs="Times New Roman"/>
                <w:lang w:val="en-US"/>
              </w:rPr>
              <w:t>ru</w:t>
            </w:r>
            <w:proofErr w:type="spellEnd"/>
            <w:r w:rsidRPr="0019595D">
              <w:rPr>
                <w:rFonts w:ascii="Times New Roman" w:hAnsi="Times New Roman" w:cs="Times New Roman"/>
              </w:rPr>
              <w:t>/</w:t>
            </w:r>
          </w:p>
        </w:tc>
      </w:tr>
      <w:tr w:rsidR="00F93A59" w:rsidRPr="0019595D" w:rsidTr="001D0670">
        <w:tc>
          <w:tcPr>
            <w:tcW w:w="0" w:type="auto"/>
          </w:tcPr>
          <w:p w:rsidR="00F93A59" w:rsidRPr="0019595D" w:rsidRDefault="00474785" w:rsidP="00474785">
            <w:pPr>
              <w:rPr>
                <w:rFonts w:ascii="Times New Roman" w:hAnsi="Times New Roman" w:cs="Times New Roman"/>
              </w:rPr>
            </w:pPr>
            <w:r w:rsidRPr="0019595D">
              <w:rPr>
                <w:rFonts w:ascii="Times New Roman" w:eastAsia="Calibri" w:hAnsi="Times New Roman" w:cs="Times New Roman"/>
                <w:bCs/>
                <w:lang w:eastAsia="ru-RU"/>
              </w:rPr>
              <w:t>Требования к участникам отбора, которым участник отбора должен соответствовать на дату, определенную Порядком, и к перечню документов, представляемых участниками отбора для подтверждения соответствия указанным требованиям</w:t>
            </w:r>
          </w:p>
        </w:tc>
        <w:tc>
          <w:tcPr>
            <w:tcW w:w="0" w:type="auto"/>
          </w:tcPr>
          <w:p w:rsidR="009F7903" w:rsidRPr="0019595D" w:rsidRDefault="00CD2F3F" w:rsidP="009F7903">
            <w:pPr>
              <w:rPr>
                <w:rFonts w:ascii="Times New Roman" w:hAnsi="Times New Roman" w:cs="Times New Roman"/>
              </w:rPr>
            </w:pPr>
            <w:r w:rsidRPr="0019595D">
              <w:rPr>
                <w:rFonts w:ascii="Times New Roman" w:hAnsi="Times New Roman" w:cs="Times New Roman"/>
              </w:rPr>
              <w:t>2.6.</w:t>
            </w:r>
            <w:r w:rsidR="00C70787" w:rsidRPr="0019595D">
              <w:rPr>
                <w:rFonts w:ascii="Times New Roman" w:hAnsi="Times New Roman" w:cs="Times New Roman"/>
              </w:rPr>
              <w:t xml:space="preserve"> </w:t>
            </w:r>
            <w:r w:rsidR="009F7903" w:rsidRPr="0019595D">
              <w:rPr>
                <w:rFonts w:ascii="Times New Roman" w:hAnsi="Times New Roman" w:cs="Times New Roman"/>
              </w:rPr>
              <w:t>Участник отбора на 1-е число месяца подачи заявки на участие в отборе должен соответствовать следующим требованиям:</w:t>
            </w:r>
          </w:p>
          <w:p w:rsidR="009F7903" w:rsidRPr="0019595D" w:rsidRDefault="009F7903" w:rsidP="009F7903">
            <w:pPr>
              <w:rPr>
                <w:rFonts w:ascii="Times New Roman" w:hAnsi="Times New Roman" w:cs="Times New Roman"/>
              </w:rPr>
            </w:pPr>
            <w:proofErr w:type="gramStart"/>
            <w:r w:rsidRPr="0019595D">
              <w:rPr>
                <w:rFonts w:ascii="Times New Roman" w:hAnsi="Times New Roman" w:cs="Times New Roman"/>
              </w:rPr>
              <w:t xml:space="preserve">участник отбора не является иностранным юридическим лицом, в том числе местом регистрации которого является государство или территория, </w:t>
            </w:r>
            <w:r w:rsidRPr="0019595D">
              <w:rPr>
                <w:rFonts w:ascii="Times New Roman" w:hAnsi="Times New Roman" w:cs="Times New Roman"/>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19595D">
              <w:rPr>
                <w:rFonts w:ascii="Times New Roman" w:hAnsi="Times New Roman" w:cs="Times New Roman"/>
              </w:rPr>
              <w:t xml:space="preserve"> в совокупности превышает 25 процентов (если иное не предусмотрено законодательством Российской Федерации). </w:t>
            </w:r>
            <w:proofErr w:type="gramStart"/>
            <w:r w:rsidRPr="0019595D">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9595D">
              <w:rPr>
                <w:rFonts w:ascii="Times New Roman" w:hAnsi="Times New Roman" w:cs="Times New Roman"/>
              </w:rPr>
              <w:t xml:space="preserve"> акционерных обществ;</w:t>
            </w:r>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F7903" w:rsidRPr="0019595D" w:rsidRDefault="009F7903" w:rsidP="009F7903">
            <w:pPr>
              <w:rPr>
                <w:rFonts w:ascii="Times New Roman" w:hAnsi="Times New Roman" w:cs="Times New Roman"/>
              </w:rPr>
            </w:pPr>
            <w:proofErr w:type="gramStart"/>
            <w:r w:rsidRPr="0019595D">
              <w:rPr>
                <w:rFonts w:ascii="Times New Roman" w:hAnsi="Times New Roman" w:cs="Times New Roman"/>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не получает средства из районного бюджета на основании иных муниципальных правовых актов на цели, установленные настоящим Порядком;</w:t>
            </w:r>
          </w:p>
          <w:p w:rsidR="009F7903" w:rsidRPr="0019595D" w:rsidRDefault="009F7903" w:rsidP="009F7903">
            <w:pPr>
              <w:rPr>
                <w:rFonts w:ascii="Times New Roman" w:hAnsi="Times New Roman" w:cs="Times New Roman"/>
              </w:rPr>
            </w:pPr>
            <w:r w:rsidRPr="0019595D">
              <w:rPr>
                <w:rFonts w:ascii="Times New Roman" w:hAnsi="Times New Roman" w:cs="Times New Roman"/>
              </w:rPr>
              <w:t xml:space="preserve">участник отбора не является иностранным агентом в соответствии с Федеральным законом "О </w:t>
            </w:r>
            <w:proofErr w:type="gramStart"/>
            <w:r w:rsidRPr="0019595D">
              <w:rPr>
                <w:rFonts w:ascii="Times New Roman" w:hAnsi="Times New Roman" w:cs="Times New Roman"/>
              </w:rPr>
              <w:t>контроле за</w:t>
            </w:r>
            <w:proofErr w:type="gramEnd"/>
            <w:r w:rsidRPr="0019595D">
              <w:rPr>
                <w:rFonts w:ascii="Times New Roman" w:hAnsi="Times New Roman" w:cs="Times New Roman"/>
              </w:rPr>
              <w:t xml:space="preserve"> деятельностью лиц, находящихся под иностранным влиянием";</w:t>
            </w:r>
          </w:p>
          <w:p w:rsidR="009F7903" w:rsidRPr="0019595D" w:rsidRDefault="009F7903" w:rsidP="009F7903">
            <w:pPr>
              <w:rPr>
                <w:rFonts w:ascii="Times New Roman" w:hAnsi="Times New Roman" w:cs="Times New Roman"/>
              </w:rPr>
            </w:pPr>
            <w:r w:rsidRPr="0019595D">
              <w:rPr>
                <w:rFonts w:ascii="Times New Roman" w:hAnsi="Times New Roman" w:cs="Times New Roman"/>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F7903" w:rsidRPr="0019595D" w:rsidRDefault="009F7903" w:rsidP="009F7903">
            <w:pPr>
              <w:rPr>
                <w:rFonts w:ascii="Times New Roman" w:hAnsi="Times New Roman" w:cs="Times New Roman"/>
              </w:rPr>
            </w:pPr>
            <w:r w:rsidRPr="0019595D">
              <w:rPr>
                <w:rFonts w:ascii="Times New Roman" w:hAnsi="Times New Roman" w:cs="Times New Roman"/>
              </w:rPr>
              <w:t>у участника отбора отсутствуют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(за исключением случаев, установленных Администрацией муниципального района);</w:t>
            </w:r>
          </w:p>
          <w:p w:rsidR="009F7903" w:rsidRPr="0019595D" w:rsidRDefault="009F7903" w:rsidP="009F7903">
            <w:pPr>
              <w:rPr>
                <w:rFonts w:ascii="Times New Roman" w:hAnsi="Times New Roman" w:cs="Times New Roman"/>
              </w:rPr>
            </w:pPr>
            <w:proofErr w:type="gramStart"/>
            <w:r w:rsidRPr="0019595D">
              <w:rPr>
                <w:rFonts w:ascii="Times New Roman" w:hAnsi="Times New Roman" w:cs="Times New Roman"/>
              </w:rPr>
              <w:t xml:space="preserve">участник отбора, являющийся юридическим лицом, не находится в </w:t>
            </w:r>
            <w:r w:rsidRPr="0019595D">
              <w:rPr>
                <w:rFonts w:ascii="Times New Roman" w:hAnsi="Times New Roman" w:cs="Times New Roman"/>
              </w:rPr>
              <w:lastRenderedPageBreak/>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9F7903" w:rsidRPr="0019595D" w:rsidRDefault="009F7903" w:rsidP="009F7903">
            <w:pPr>
              <w:rPr>
                <w:rFonts w:ascii="Times New Roman" w:hAnsi="Times New Roman" w:cs="Times New Roman"/>
              </w:rPr>
            </w:pPr>
            <w:proofErr w:type="gramStart"/>
            <w:r w:rsidRPr="0019595D">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зарегистрирован в качестве субъекта предпринимательства на территории Красноярского края и осуществляет деятельность на территории муниципального района;</w:t>
            </w:r>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включен в Единый реестр субъектов малого и среднего предпринимательства;</w:t>
            </w:r>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прошел обучение в сфере предпринимательства в течение 12 месяцев, предшествующих месяцу подачи заявки на получение гранта;</w:t>
            </w:r>
          </w:p>
          <w:p w:rsidR="009F7903" w:rsidRPr="0019595D" w:rsidRDefault="009F7903" w:rsidP="009F7903">
            <w:pPr>
              <w:rPr>
                <w:rFonts w:ascii="Times New Roman" w:hAnsi="Times New Roman" w:cs="Times New Roman"/>
              </w:rPr>
            </w:pPr>
            <w:r w:rsidRPr="0019595D">
              <w:rPr>
                <w:rFonts w:ascii="Times New Roman" w:hAnsi="Times New Roman" w:cs="Times New Roman"/>
              </w:rPr>
              <w:t>участник отбора обязуется не прекращать деятельность в течение 12 месяцев после получения субсидии.</w:t>
            </w:r>
          </w:p>
          <w:p w:rsidR="009F7903" w:rsidRPr="0019595D" w:rsidRDefault="009F7903" w:rsidP="009F7903">
            <w:pPr>
              <w:rPr>
                <w:rFonts w:ascii="Times New Roman" w:hAnsi="Times New Roman" w:cs="Times New Roman"/>
              </w:rPr>
            </w:pPr>
            <w:r w:rsidRPr="0019595D">
              <w:rPr>
                <w:rFonts w:ascii="Times New Roman" w:hAnsi="Times New Roman" w:cs="Times New Roman"/>
              </w:rPr>
              <w:t xml:space="preserve">2.7. </w:t>
            </w:r>
            <w:proofErr w:type="gramStart"/>
            <w:r w:rsidRPr="0019595D">
              <w:rPr>
                <w:rFonts w:ascii="Times New Roman" w:hAnsi="Times New Roman" w:cs="Times New Roman"/>
              </w:rPr>
              <w:t>Для проверки участника отбора на соответствие требованиям, указанным в пункте 2.6 настоящего Порядка, Главный распорядитель бюджетных средств в течение 15 рабочих дней со дня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в государственных органах, органах местного самоуправления и</w:t>
            </w:r>
            <w:proofErr w:type="gramEnd"/>
            <w:r w:rsidRPr="0019595D">
              <w:rPr>
                <w:rFonts w:ascii="Times New Roman" w:hAnsi="Times New Roman" w:cs="Times New Roman"/>
              </w:rPr>
              <w:t xml:space="preserve"> подведомственных им </w:t>
            </w:r>
            <w:proofErr w:type="gramStart"/>
            <w:r w:rsidRPr="0019595D">
              <w:rPr>
                <w:rFonts w:ascii="Times New Roman" w:hAnsi="Times New Roman" w:cs="Times New Roman"/>
              </w:rPr>
              <w:t>организациях</w:t>
            </w:r>
            <w:proofErr w:type="gramEnd"/>
            <w:r w:rsidRPr="0019595D">
              <w:rPr>
                <w:rFonts w:ascii="Times New Roman" w:hAnsi="Times New Roman" w:cs="Times New Roman"/>
              </w:rPr>
              <w:t xml:space="preserve"> следующие документы:</w:t>
            </w:r>
          </w:p>
          <w:p w:rsidR="009F7903" w:rsidRPr="0019595D" w:rsidRDefault="009F7903" w:rsidP="009F7903">
            <w:pPr>
              <w:rPr>
                <w:rFonts w:ascii="Times New Roman" w:hAnsi="Times New Roman" w:cs="Times New Roman"/>
              </w:rPr>
            </w:pPr>
            <w:r w:rsidRPr="0019595D">
              <w:rPr>
                <w:rFonts w:ascii="Times New Roman" w:hAnsi="Times New Roman" w:cs="Times New Roman"/>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F7903" w:rsidRPr="0019595D" w:rsidRDefault="009F7903" w:rsidP="009F7903">
            <w:pPr>
              <w:rPr>
                <w:rFonts w:ascii="Times New Roman" w:hAnsi="Times New Roman" w:cs="Times New Roman"/>
              </w:rPr>
            </w:pPr>
            <w:r w:rsidRPr="0019595D">
              <w:rPr>
                <w:rFonts w:ascii="Times New Roman" w:hAnsi="Times New Roman" w:cs="Times New Roman"/>
              </w:rPr>
              <w:t>- сведения из Единого реестра субъектов малого и среднего предпринимательства;</w:t>
            </w:r>
          </w:p>
          <w:p w:rsidR="009F7903" w:rsidRPr="0019595D" w:rsidRDefault="009F7903" w:rsidP="009F7903">
            <w:pPr>
              <w:rPr>
                <w:rFonts w:ascii="Times New Roman" w:hAnsi="Times New Roman" w:cs="Times New Roman"/>
              </w:rPr>
            </w:pPr>
            <w:r w:rsidRPr="0019595D">
              <w:rPr>
                <w:rFonts w:ascii="Times New Roman" w:hAnsi="Times New Roman" w:cs="Times New Roman"/>
              </w:rPr>
              <w:t xml:space="preserve">-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w:t>
            </w:r>
            <w:r w:rsidRPr="0019595D">
              <w:rPr>
                <w:rFonts w:ascii="Times New Roman" w:hAnsi="Times New Roman" w:cs="Times New Roman"/>
              </w:rPr>
              <w:lastRenderedPageBreak/>
              <w:t xml:space="preserve">финансовому мониторингу (далее - </w:t>
            </w:r>
            <w:proofErr w:type="spellStart"/>
            <w:r w:rsidRPr="0019595D">
              <w:rPr>
                <w:rFonts w:ascii="Times New Roman" w:hAnsi="Times New Roman" w:cs="Times New Roman"/>
              </w:rPr>
              <w:t>Росфинмониторинг</w:t>
            </w:r>
            <w:proofErr w:type="spellEnd"/>
            <w:r w:rsidRPr="0019595D">
              <w:rPr>
                <w:rFonts w:ascii="Times New Roman" w:hAnsi="Times New Roman" w:cs="Times New Roman"/>
              </w:rPr>
              <w:t>);</w:t>
            </w:r>
          </w:p>
          <w:p w:rsidR="009F7903" w:rsidRPr="0019595D" w:rsidRDefault="009F7903" w:rsidP="009F7903">
            <w:pPr>
              <w:rPr>
                <w:rFonts w:ascii="Times New Roman" w:hAnsi="Times New Roman" w:cs="Times New Roman"/>
              </w:rPr>
            </w:pPr>
            <w:r w:rsidRPr="0019595D">
              <w:rPr>
                <w:rFonts w:ascii="Times New Roman" w:hAnsi="Times New Roman" w:cs="Times New Roman"/>
              </w:rPr>
              <w:t xml:space="preserve">-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w:t>
            </w:r>
            <w:proofErr w:type="spellStart"/>
            <w:r w:rsidRPr="0019595D">
              <w:rPr>
                <w:rFonts w:ascii="Times New Roman" w:hAnsi="Times New Roman" w:cs="Times New Roman"/>
              </w:rPr>
              <w:t>Росфинмониторинга</w:t>
            </w:r>
            <w:proofErr w:type="spellEnd"/>
            <w:r w:rsidRPr="0019595D">
              <w:rPr>
                <w:rFonts w:ascii="Times New Roman" w:hAnsi="Times New Roman" w:cs="Times New Roman"/>
              </w:rPr>
              <w:t>;</w:t>
            </w:r>
          </w:p>
          <w:p w:rsidR="009F7903" w:rsidRPr="0019595D" w:rsidRDefault="009F7903" w:rsidP="009F7903">
            <w:pPr>
              <w:rPr>
                <w:rFonts w:ascii="Times New Roman" w:hAnsi="Times New Roman" w:cs="Times New Roman"/>
              </w:rPr>
            </w:pPr>
            <w:r w:rsidRPr="0019595D">
              <w:rPr>
                <w:rFonts w:ascii="Times New Roman" w:hAnsi="Times New Roman" w:cs="Times New Roman"/>
              </w:rPr>
              <w:t>- сведения Федеральной налоговой службы РФ об отсутствии задолженности по уплате налогов, сборов, страховых взносов, пеней, штрафов, процентов или справку Федеральной налоговой службы РФ об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N ЕД-7-8/1123@;</w:t>
            </w:r>
          </w:p>
          <w:p w:rsidR="009F7903" w:rsidRPr="0019595D" w:rsidRDefault="009F7903" w:rsidP="009F7903">
            <w:pPr>
              <w:rPr>
                <w:rFonts w:ascii="Times New Roman" w:hAnsi="Times New Roman" w:cs="Times New Roman"/>
              </w:rPr>
            </w:pPr>
            <w:r w:rsidRPr="0019595D">
              <w:rPr>
                <w:rFonts w:ascii="Times New Roman" w:hAnsi="Times New Roman" w:cs="Times New Roman"/>
              </w:rPr>
              <w:t>- сведения из реестра дисквалифицированных лиц;</w:t>
            </w:r>
          </w:p>
          <w:p w:rsidR="009F7903" w:rsidRPr="0019595D" w:rsidRDefault="009F7903" w:rsidP="009F7903">
            <w:pPr>
              <w:rPr>
                <w:rFonts w:ascii="Times New Roman" w:hAnsi="Times New Roman" w:cs="Times New Roman"/>
              </w:rPr>
            </w:pPr>
            <w:r w:rsidRPr="0019595D">
              <w:rPr>
                <w:rFonts w:ascii="Times New Roman" w:hAnsi="Times New Roman" w:cs="Times New Roman"/>
              </w:rPr>
              <w:t>- сведения из Единого федерального реестра сведений о банкротстве.</w:t>
            </w:r>
          </w:p>
          <w:p w:rsidR="00BB5055" w:rsidRPr="0019595D" w:rsidRDefault="009F7903" w:rsidP="009F7903">
            <w:pPr>
              <w:rPr>
                <w:rFonts w:ascii="Times New Roman" w:hAnsi="Times New Roman" w:cs="Times New Roman"/>
              </w:rPr>
            </w:pPr>
            <w:r w:rsidRPr="0019595D">
              <w:rPr>
                <w:rFonts w:ascii="Times New Roman" w:hAnsi="Times New Roman" w:cs="Times New Roman"/>
              </w:rPr>
              <w:t>Кроме того, Главный распорядитель бюджетных сре</w:t>
            </w:r>
            <w:proofErr w:type="gramStart"/>
            <w:r w:rsidRPr="0019595D">
              <w:rPr>
                <w:rFonts w:ascii="Times New Roman" w:hAnsi="Times New Roman" w:cs="Times New Roman"/>
              </w:rPr>
              <w:t>дств пр</w:t>
            </w:r>
            <w:proofErr w:type="gramEnd"/>
            <w:r w:rsidRPr="0019595D">
              <w:rPr>
                <w:rFonts w:ascii="Times New Roman" w:hAnsi="Times New Roman" w:cs="Times New Roman"/>
              </w:rPr>
              <w:t>оверяет на сайте Министерства юстиции Российской Федерации наличие сведений об участнике отбора в реестре иностранных агентов.</w:t>
            </w:r>
          </w:p>
          <w:p w:rsidR="009F7903" w:rsidRPr="0019595D" w:rsidRDefault="00272152" w:rsidP="009F7903">
            <w:pPr>
              <w:rPr>
                <w:rFonts w:ascii="Times New Roman" w:hAnsi="Times New Roman" w:cs="Times New Roman"/>
              </w:rPr>
            </w:pPr>
            <w:r w:rsidRPr="0019595D">
              <w:rPr>
                <w:rFonts w:ascii="Times New Roman" w:hAnsi="Times New Roman" w:cs="Times New Roman"/>
              </w:rPr>
              <w:t xml:space="preserve">2.8. </w:t>
            </w:r>
            <w:r w:rsidR="009F7903" w:rsidRPr="0019595D">
              <w:rPr>
                <w:rFonts w:ascii="Times New Roman" w:hAnsi="Times New Roman" w:cs="Times New Roman"/>
              </w:rPr>
              <w:t>Главному распорядителю бюджетных средств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пункте 2.6 настоящего Порядка.</w:t>
            </w:r>
          </w:p>
          <w:p w:rsidR="007E0C31" w:rsidRPr="0019595D" w:rsidRDefault="009F7903" w:rsidP="009F7903">
            <w:pPr>
              <w:rPr>
                <w:rFonts w:ascii="Times New Roman" w:hAnsi="Times New Roman" w:cs="Times New Roman"/>
              </w:rPr>
            </w:pPr>
            <w:r w:rsidRPr="0019595D">
              <w:rPr>
                <w:rFonts w:ascii="Times New Roman" w:hAnsi="Times New Roman" w:cs="Times New Roman"/>
              </w:rPr>
              <w:t>С целью подтверждения соответствия требованиям, указанным в пункте 2.6 настоящего Порядка, участник отбора может по собственной инициативе представить Главному распорядителю бюджетных средств документы, указанные в пункте 2.7 настоящего Порядка, в сроки, установленные в объявлении о проведении отбора.</w:t>
            </w:r>
          </w:p>
        </w:tc>
      </w:tr>
      <w:tr w:rsidR="00571168" w:rsidRPr="0019595D" w:rsidTr="001D0670">
        <w:tc>
          <w:tcPr>
            <w:tcW w:w="0" w:type="auto"/>
          </w:tcPr>
          <w:p w:rsidR="00571168" w:rsidRPr="0019595D" w:rsidRDefault="001551DB" w:rsidP="003164CB">
            <w:pPr>
              <w:rPr>
                <w:rFonts w:ascii="Times New Roman" w:eastAsia="Calibri" w:hAnsi="Times New Roman" w:cs="Times New Roman"/>
                <w:bCs/>
                <w:lang w:eastAsia="ru-RU"/>
              </w:rPr>
            </w:pPr>
            <w:r w:rsidRPr="0019595D">
              <w:rPr>
                <w:rFonts w:ascii="Times New Roman" w:eastAsia="Calibri" w:hAnsi="Times New Roman" w:cs="Times New Roman"/>
              </w:rPr>
              <w:lastRenderedPageBreak/>
              <w:t>Категории получателей грантов и критерии оценки, показатели критериев оценки</w:t>
            </w:r>
          </w:p>
        </w:tc>
        <w:tc>
          <w:tcPr>
            <w:tcW w:w="0" w:type="auto"/>
          </w:tcPr>
          <w:p w:rsidR="009910E3" w:rsidRPr="0019595D" w:rsidRDefault="009910E3" w:rsidP="009910E3">
            <w:pPr>
              <w:rPr>
                <w:rFonts w:ascii="Times New Roman" w:hAnsi="Times New Roman" w:cs="Times New Roman"/>
              </w:rPr>
            </w:pPr>
            <w:r w:rsidRPr="0019595D">
              <w:rPr>
                <w:rFonts w:ascii="Times New Roman" w:hAnsi="Times New Roman" w:cs="Times New Roman"/>
              </w:rPr>
              <w:t xml:space="preserve">2.9. </w:t>
            </w:r>
            <w:proofErr w:type="gramStart"/>
            <w:r w:rsidRPr="0019595D">
              <w:rPr>
                <w:rFonts w:ascii="Times New Roman" w:hAnsi="Times New Roman" w:cs="Times New Roman"/>
              </w:rPr>
              <w:t xml:space="preserve">Категории получателей грантов - субъекты малого и среднего предпринимательства, зарегистрированные в качестве юридического лица или индивидуального предпринимателя не ранее двух лет, предшествующих году подачи заявки на получение </w:t>
            </w:r>
            <w:proofErr w:type="spellStart"/>
            <w:r w:rsidRPr="0019595D">
              <w:rPr>
                <w:rFonts w:ascii="Times New Roman" w:hAnsi="Times New Roman" w:cs="Times New Roman"/>
              </w:rPr>
              <w:t>грантовой</w:t>
            </w:r>
            <w:proofErr w:type="spellEnd"/>
            <w:r w:rsidRPr="0019595D">
              <w:rPr>
                <w:rFonts w:ascii="Times New Roman" w:hAnsi="Times New Roman" w:cs="Times New Roman"/>
              </w:rPr>
              <w:t xml:space="preserve"> поддержки, прошедшие обучение в сфере предпринимательства в течение 12 месяцев, предшествующих месяцу подачи заявки на получение </w:t>
            </w:r>
            <w:proofErr w:type="spellStart"/>
            <w:r w:rsidRPr="0019595D">
              <w:rPr>
                <w:rFonts w:ascii="Times New Roman" w:hAnsi="Times New Roman" w:cs="Times New Roman"/>
              </w:rPr>
              <w:t>грантовой</w:t>
            </w:r>
            <w:proofErr w:type="spellEnd"/>
            <w:r w:rsidRPr="0019595D">
              <w:rPr>
                <w:rFonts w:ascii="Times New Roman" w:hAnsi="Times New Roman" w:cs="Times New Roman"/>
              </w:rPr>
              <w:t xml:space="preserve"> поддержки, а также осуществляющие деятельность на территории муниципального района в сферах деятельности, за исключением видов деятельности</w:t>
            </w:r>
            <w:proofErr w:type="gramEnd"/>
            <w:r w:rsidRPr="0019595D">
              <w:rPr>
                <w:rFonts w:ascii="Times New Roman" w:hAnsi="Times New Roman" w:cs="Times New Roman"/>
              </w:rPr>
              <w:t>, включенных в класс 12 раздела</w:t>
            </w:r>
            <w:proofErr w:type="gramStart"/>
            <w:r w:rsidRPr="0019595D">
              <w:rPr>
                <w:rFonts w:ascii="Times New Roman" w:hAnsi="Times New Roman" w:cs="Times New Roman"/>
              </w:rPr>
              <w:t xml:space="preserve"> С</w:t>
            </w:r>
            <w:proofErr w:type="gramEnd"/>
            <w:r w:rsidRPr="0019595D">
              <w:rPr>
                <w:rFonts w:ascii="Times New Roman" w:hAnsi="Times New Roman" w:cs="Times New Roman"/>
              </w:rPr>
              <w:t xml:space="preserve">,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w:t>
            </w:r>
            <w:r w:rsidRPr="0019595D">
              <w:rPr>
                <w:rFonts w:ascii="Times New Roman" w:hAnsi="Times New Roman" w:cs="Times New Roman"/>
              </w:rPr>
              <w:lastRenderedPageBreak/>
              <w:t xml:space="preserve">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w:t>
            </w:r>
            <w:proofErr w:type="gramStart"/>
            <w:r w:rsidRPr="0019595D">
              <w:rPr>
                <w:rFonts w:ascii="Times New Roman" w:hAnsi="Times New Roman" w:cs="Times New Roman"/>
              </w:rPr>
              <w:t>ОК</w:t>
            </w:r>
            <w:proofErr w:type="gramEnd"/>
            <w:r w:rsidRPr="0019595D">
              <w:rPr>
                <w:rFonts w:ascii="Times New Roman" w:hAnsi="Times New Roman" w:cs="Times New Roman"/>
              </w:rPr>
              <w:t xml:space="preserve"> 029-2014, утвержденного Приказом </w:t>
            </w:r>
            <w:proofErr w:type="spellStart"/>
            <w:r w:rsidRPr="0019595D">
              <w:rPr>
                <w:rFonts w:ascii="Times New Roman" w:hAnsi="Times New Roman" w:cs="Times New Roman"/>
              </w:rPr>
              <w:t>Росстандарта</w:t>
            </w:r>
            <w:proofErr w:type="spellEnd"/>
            <w:r w:rsidRPr="0019595D">
              <w:rPr>
                <w:rFonts w:ascii="Times New Roman" w:hAnsi="Times New Roman" w:cs="Times New Roman"/>
              </w:rPr>
              <w:t xml:space="preserve"> от 31.01.2014 N 14-ст,</w:t>
            </w:r>
          </w:p>
          <w:p w:rsidR="009910E3" w:rsidRPr="0019595D" w:rsidRDefault="009910E3" w:rsidP="009910E3">
            <w:pPr>
              <w:rPr>
                <w:rFonts w:ascii="Times New Roman" w:hAnsi="Times New Roman" w:cs="Times New Roman"/>
              </w:rPr>
            </w:pPr>
            <w:r w:rsidRPr="0019595D">
              <w:rPr>
                <w:rFonts w:ascii="Times New Roman" w:hAnsi="Times New Roman" w:cs="Times New Roman"/>
              </w:rPr>
              <w:t>за исключением субъектов малого и среднего предпринимательства:</w:t>
            </w:r>
          </w:p>
          <w:p w:rsidR="009910E3" w:rsidRPr="0019595D" w:rsidRDefault="009910E3" w:rsidP="009910E3">
            <w:pPr>
              <w:rPr>
                <w:rFonts w:ascii="Times New Roman" w:hAnsi="Times New Roman" w:cs="Times New Roman"/>
              </w:rPr>
            </w:pPr>
            <w:r w:rsidRPr="0019595D">
              <w:rPr>
                <w:rFonts w:ascii="Times New Roman" w:hAnsi="Times New Roman" w:cs="Times New Roma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910E3" w:rsidRPr="0019595D" w:rsidRDefault="009910E3" w:rsidP="009910E3">
            <w:pPr>
              <w:rPr>
                <w:rFonts w:ascii="Times New Roman" w:hAnsi="Times New Roman" w:cs="Times New Roman"/>
              </w:rPr>
            </w:pPr>
            <w:r w:rsidRPr="0019595D">
              <w:rPr>
                <w:rFonts w:ascii="Times New Roman" w:hAnsi="Times New Roman" w:cs="Times New Roman"/>
              </w:rPr>
              <w:t>являющихся участниками соглашений о разделе продукции;</w:t>
            </w:r>
          </w:p>
          <w:p w:rsidR="009910E3" w:rsidRPr="0019595D" w:rsidRDefault="009910E3" w:rsidP="009910E3">
            <w:pPr>
              <w:rPr>
                <w:rFonts w:ascii="Times New Roman" w:hAnsi="Times New Roman" w:cs="Times New Roman"/>
              </w:rPr>
            </w:pPr>
            <w:proofErr w:type="gramStart"/>
            <w:r w:rsidRPr="0019595D">
              <w:rPr>
                <w:rFonts w:ascii="Times New Roman" w:hAnsi="Times New Roman" w:cs="Times New Roman"/>
              </w:rPr>
              <w:t>осуществляющих</w:t>
            </w:r>
            <w:proofErr w:type="gramEnd"/>
            <w:r w:rsidRPr="0019595D">
              <w:rPr>
                <w:rFonts w:ascii="Times New Roman" w:hAnsi="Times New Roman" w:cs="Times New Roman"/>
              </w:rPr>
              <w:t xml:space="preserve"> предпринимательскую деятельность в сфере игорного бизнеса;</w:t>
            </w:r>
          </w:p>
          <w:p w:rsidR="009910E3" w:rsidRPr="0019595D" w:rsidRDefault="009910E3" w:rsidP="009910E3">
            <w:pPr>
              <w:rPr>
                <w:rFonts w:ascii="Times New Roman" w:hAnsi="Times New Roman" w:cs="Times New Roman"/>
              </w:rPr>
            </w:pPr>
            <w:r w:rsidRPr="0019595D">
              <w:rPr>
                <w:rFonts w:ascii="Times New Roman" w:hAnsi="Times New Roman" w:cs="Times New Roman"/>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910E3" w:rsidRPr="0019595D" w:rsidRDefault="009910E3" w:rsidP="009910E3">
            <w:pPr>
              <w:rPr>
                <w:rFonts w:ascii="Times New Roman" w:hAnsi="Times New Roman" w:cs="Times New Roman"/>
              </w:rPr>
            </w:pPr>
            <w:r w:rsidRPr="0019595D">
              <w:rPr>
                <w:rFonts w:ascii="Times New Roman" w:hAnsi="Times New Roman" w:cs="Times New Roman"/>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910E3" w:rsidRPr="0019595D" w:rsidRDefault="009910E3" w:rsidP="009910E3">
            <w:pPr>
              <w:rPr>
                <w:rFonts w:ascii="Times New Roman" w:hAnsi="Times New Roman" w:cs="Times New Roman"/>
              </w:rPr>
            </w:pPr>
            <w:r w:rsidRPr="0019595D">
              <w:rPr>
                <w:rFonts w:ascii="Times New Roman" w:hAnsi="Times New Roman" w:cs="Times New Roman"/>
              </w:rPr>
              <w:t>не включенных в Единый реестр субъектов малого и среднего предпринимательства;</w:t>
            </w:r>
          </w:p>
          <w:p w:rsidR="009910E3" w:rsidRPr="0019595D" w:rsidRDefault="009910E3" w:rsidP="009910E3">
            <w:pPr>
              <w:rPr>
                <w:rFonts w:ascii="Times New Roman" w:hAnsi="Times New Roman" w:cs="Times New Roman"/>
              </w:rPr>
            </w:pPr>
            <w:r w:rsidRPr="0019595D">
              <w:rPr>
                <w:rFonts w:ascii="Times New Roman" w:hAnsi="Times New Roman" w:cs="Times New Roman"/>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9910E3" w:rsidRPr="0019595D" w:rsidRDefault="009910E3" w:rsidP="009910E3">
            <w:pPr>
              <w:rPr>
                <w:rFonts w:ascii="Times New Roman" w:hAnsi="Times New Roman" w:cs="Times New Roman"/>
              </w:rPr>
            </w:pPr>
            <w:proofErr w:type="gramStart"/>
            <w:r w:rsidRPr="0019595D">
              <w:rPr>
                <w:rFonts w:ascii="Times New Roman" w:hAnsi="Times New Roman" w:cs="Times New Roman"/>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19595D">
              <w:rPr>
                <w:rFonts w:ascii="Times New Roman" w:hAnsi="Times New Roman" w:cs="Times New Roman"/>
              </w:rPr>
              <w:t xml:space="preserve"> </w:t>
            </w:r>
            <w:proofErr w:type="gramStart"/>
            <w:r w:rsidRPr="0019595D">
              <w:rPr>
                <w:rFonts w:ascii="Times New Roman" w:hAnsi="Times New Roman" w:cs="Times New Roman"/>
              </w:rPr>
              <w:t xml:space="preserve">обучение или получившим дополнительное профессиональное образование по направлению краевых государственных </w:t>
            </w:r>
            <w:r w:rsidRPr="0019595D">
              <w:rPr>
                <w:rFonts w:ascii="Times New Roman" w:hAnsi="Times New Roman" w:cs="Times New Roman"/>
              </w:rPr>
              <w:lastRenderedPageBreak/>
              <w:t>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19595D">
              <w:rPr>
                <w:rFonts w:ascii="Times New Roman" w:hAnsi="Times New Roman" w:cs="Times New Roman"/>
              </w:rPr>
              <w:t xml:space="preserve"> </w:t>
            </w:r>
            <w:proofErr w:type="gramStart"/>
            <w:r w:rsidRPr="0019595D">
              <w:rPr>
                <w:rFonts w:ascii="Times New Roman" w:hAnsi="Times New Roman" w:cs="Times New Roman"/>
              </w:rPr>
              <w:t>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w:t>
            </w:r>
            <w:proofErr w:type="gramEnd"/>
            <w:r w:rsidRPr="0019595D">
              <w:rPr>
                <w:rFonts w:ascii="Times New Roman" w:hAnsi="Times New Roman" w:cs="Times New Roman"/>
              </w:rPr>
              <w:t xml:space="preserve"> адаптации.</w:t>
            </w:r>
          </w:p>
          <w:p w:rsidR="009910E3" w:rsidRPr="0019595D" w:rsidRDefault="009910E3" w:rsidP="009910E3">
            <w:pPr>
              <w:rPr>
                <w:rFonts w:ascii="Times New Roman" w:hAnsi="Times New Roman" w:cs="Times New Roman"/>
              </w:rPr>
            </w:pPr>
            <w:r w:rsidRPr="0019595D">
              <w:rPr>
                <w:rFonts w:ascii="Times New Roman" w:hAnsi="Times New Roman" w:cs="Times New Roman"/>
              </w:rPr>
              <w:t>2.10. Критериями оценки заявок об участии в отборе являются:</w:t>
            </w:r>
          </w:p>
          <w:p w:rsidR="009910E3" w:rsidRPr="0019595D" w:rsidRDefault="009910E3" w:rsidP="009910E3">
            <w:pPr>
              <w:rPr>
                <w:rFonts w:ascii="Times New Roman" w:hAnsi="Times New Roman" w:cs="Times New Roman"/>
              </w:rPr>
            </w:pPr>
            <w:proofErr w:type="gramStart"/>
            <w:r w:rsidRPr="0019595D">
              <w:rPr>
                <w:rFonts w:ascii="Times New Roman" w:hAnsi="Times New Roman" w:cs="Times New Roman"/>
              </w:rPr>
              <w:t>а) соответствие направления деятельности участника отбора приоритетным направлениям социально-экономического развития муниципального района, установленным в Стратегии социально-экономического развития Таймырского Долгано-Ненецкого муниципального района до 2030 года, утвержденной Решением Таймырского Долгано-Ненецкого районного Совета депутатов от 14.02.2019 N 03-034 "Об утверждении Стратегии социально-экономического развития Таймырского Долгано-Ненецкого муниципального района до 2030 года":</w:t>
            </w:r>
            <w:proofErr w:type="gramEnd"/>
          </w:p>
          <w:p w:rsidR="009910E3" w:rsidRPr="0019595D" w:rsidRDefault="009910E3" w:rsidP="009910E3">
            <w:pPr>
              <w:rPr>
                <w:rFonts w:ascii="Times New Roman" w:hAnsi="Times New Roman" w:cs="Times New Roman"/>
              </w:rPr>
            </w:pPr>
            <w:r w:rsidRPr="0019595D">
              <w:rPr>
                <w:rFonts w:ascii="Times New Roman" w:hAnsi="Times New Roman" w:cs="Times New Roman"/>
              </w:rPr>
              <w:t>соответствует - 1 балл;</w:t>
            </w:r>
          </w:p>
          <w:p w:rsidR="009910E3" w:rsidRPr="0019595D" w:rsidRDefault="009910E3" w:rsidP="009910E3">
            <w:pPr>
              <w:rPr>
                <w:rFonts w:ascii="Times New Roman" w:hAnsi="Times New Roman" w:cs="Times New Roman"/>
              </w:rPr>
            </w:pPr>
            <w:r w:rsidRPr="0019595D">
              <w:rPr>
                <w:rFonts w:ascii="Times New Roman" w:hAnsi="Times New Roman" w:cs="Times New Roman"/>
              </w:rPr>
              <w:t>не соответствует - 0 баллов;</w:t>
            </w:r>
          </w:p>
          <w:p w:rsidR="009910E3" w:rsidRPr="0019595D" w:rsidRDefault="009910E3" w:rsidP="009910E3">
            <w:pPr>
              <w:rPr>
                <w:rFonts w:ascii="Times New Roman" w:hAnsi="Times New Roman" w:cs="Times New Roman"/>
              </w:rPr>
            </w:pPr>
            <w:r w:rsidRPr="0019595D">
              <w:rPr>
                <w:rFonts w:ascii="Times New Roman" w:hAnsi="Times New Roman" w:cs="Times New Roman"/>
              </w:rPr>
              <w:t>б) создание участником отбора новых рабочих мест:</w:t>
            </w:r>
          </w:p>
          <w:p w:rsidR="009910E3" w:rsidRPr="0019595D" w:rsidRDefault="009910E3" w:rsidP="009910E3">
            <w:pPr>
              <w:rPr>
                <w:rFonts w:ascii="Times New Roman" w:hAnsi="Times New Roman" w:cs="Times New Roman"/>
              </w:rPr>
            </w:pPr>
            <w:r w:rsidRPr="0019595D">
              <w:rPr>
                <w:rFonts w:ascii="Times New Roman" w:hAnsi="Times New Roman" w:cs="Times New Roman"/>
              </w:rPr>
              <w:t>планируется создание новых рабочих мест в году, следующем за годом предоставления гранта, - 1 балл;</w:t>
            </w:r>
          </w:p>
          <w:p w:rsidR="009910E3" w:rsidRPr="0019595D" w:rsidRDefault="009910E3" w:rsidP="009910E3">
            <w:pPr>
              <w:rPr>
                <w:rFonts w:ascii="Times New Roman" w:hAnsi="Times New Roman" w:cs="Times New Roman"/>
              </w:rPr>
            </w:pPr>
            <w:r w:rsidRPr="0019595D">
              <w:rPr>
                <w:rFonts w:ascii="Times New Roman" w:hAnsi="Times New Roman" w:cs="Times New Roman"/>
              </w:rPr>
              <w:t>не планируется создание новых рабочих мест в году, следующем за годом предоставления гранта, - 0 баллов;</w:t>
            </w:r>
          </w:p>
          <w:p w:rsidR="009910E3" w:rsidRPr="0019595D" w:rsidRDefault="009910E3" w:rsidP="009910E3">
            <w:pPr>
              <w:rPr>
                <w:rFonts w:ascii="Times New Roman" w:hAnsi="Times New Roman" w:cs="Times New Roman"/>
              </w:rPr>
            </w:pPr>
            <w:r w:rsidRPr="0019595D">
              <w:rPr>
                <w:rFonts w:ascii="Times New Roman" w:hAnsi="Times New Roman" w:cs="Times New Roman"/>
              </w:rPr>
              <w:t>в) объем расходов, понесенных на приобретение оборудования:</w:t>
            </w:r>
          </w:p>
          <w:p w:rsidR="009910E3" w:rsidRPr="0019595D" w:rsidRDefault="009910E3" w:rsidP="009910E3">
            <w:pPr>
              <w:rPr>
                <w:rFonts w:ascii="Times New Roman" w:hAnsi="Times New Roman" w:cs="Times New Roman"/>
              </w:rPr>
            </w:pPr>
            <w:r w:rsidRPr="0019595D">
              <w:rPr>
                <w:rFonts w:ascii="Times New Roman" w:hAnsi="Times New Roman" w:cs="Times New Roman"/>
              </w:rPr>
              <w:t>от 50 до 100% (включительно) от суммы гранта - 1 балл;</w:t>
            </w:r>
          </w:p>
          <w:p w:rsidR="009910E3" w:rsidRPr="0019595D" w:rsidRDefault="009910E3" w:rsidP="009910E3">
            <w:pPr>
              <w:rPr>
                <w:rFonts w:ascii="Times New Roman" w:hAnsi="Times New Roman" w:cs="Times New Roman"/>
              </w:rPr>
            </w:pPr>
            <w:r w:rsidRPr="0019595D">
              <w:rPr>
                <w:rFonts w:ascii="Times New Roman" w:hAnsi="Times New Roman" w:cs="Times New Roman"/>
              </w:rPr>
              <w:t>от 0 до 50% включительно - 0 баллов;</w:t>
            </w:r>
          </w:p>
          <w:p w:rsidR="009910E3" w:rsidRPr="0019595D" w:rsidRDefault="009910E3" w:rsidP="009910E3">
            <w:pPr>
              <w:rPr>
                <w:rFonts w:ascii="Times New Roman" w:hAnsi="Times New Roman" w:cs="Times New Roman"/>
              </w:rPr>
            </w:pPr>
            <w:r w:rsidRPr="0019595D">
              <w:rPr>
                <w:rFonts w:ascii="Times New Roman" w:hAnsi="Times New Roman" w:cs="Times New Roman"/>
              </w:rPr>
              <w:t xml:space="preserve">г) доля </w:t>
            </w:r>
            <w:proofErr w:type="spellStart"/>
            <w:r w:rsidRPr="0019595D">
              <w:rPr>
                <w:rFonts w:ascii="Times New Roman" w:hAnsi="Times New Roman" w:cs="Times New Roman"/>
              </w:rPr>
              <w:t>софинансирования</w:t>
            </w:r>
            <w:proofErr w:type="spellEnd"/>
            <w:r w:rsidRPr="0019595D">
              <w:rPr>
                <w:rFonts w:ascii="Times New Roman" w:hAnsi="Times New Roman" w:cs="Times New Roman"/>
              </w:rPr>
              <w:t xml:space="preserve"> участником отбора расходов в общем объеме средств на выполнение </w:t>
            </w:r>
            <w:proofErr w:type="gramStart"/>
            <w:r w:rsidRPr="0019595D">
              <w:rPr>
                <w:rFonts w:ascii="Times New Roman" w:hAnsi="Times New Roman" w:cs="Times New Roman"/>
              </w:rPr>
              <w:t>бизнес-проекта</w:t>
            </w:r>
            <w:proofErr w:type="gramEnd"/>
            <w:r w:rsidRPr="0019595D">
              <w:rPr>
                <w:rFonts w:ascii="Times New Roman" w:hAnsi="Times New Roman" w:cs="Times New Roman"/>
              </w:rPr>
              <w:t>:</w:t>
            </w:r>
          </w:p>
          <w:p w:rsidR="009910E3" w:rsidRPr="0019595D" w:rsidRDefault="009910E3" w:rsidP="009910E3">
            <w:pPr>
              <w:rPr>
                <w:rFonts w:ascii="Times New Roman" w:hAnsi="Times New Roman" w:cs="Times New Roman"/>
              </w:rPr>
            </w:pPr>
            <w:r w:rsidRPr="0019595D">
              <w:rPr>
                <w:rFonts w:ascii="Times New Roman" w:hAnsi="Times New Roman" w:cs="Times New Roman"/>
              </w:rPr>
              <w:t>от 30% и больше от суммы гранта - 1 балл;</w:t>
            </w:r>
          </w:p>
          <w:p w:rsidR="00571168" w:rsidRPr="0019595D" w:rsidRDefault="009910E3" w:rsidP="009910E3">
            <w:pPr>
              <w:rPr>
                <w:rFonts w:ascii="Times New Roman" w:hAnsi="Times New Roman" w:cs="Times New Roman"/>
              </w:rPr>
            </w:pPr>
            <w:r w:rsidRPr="0019595D">
              <w:rPr>
                <w:rFonts w:ascii="Times New Roman" w:hAnsi="Times New Roman" w:cs="Times New Roman"/>
              </w:rPr>
              <w:t>не менее 30% - 0 баллов.</w:t>
            </w:r>
          </w:p>
        </w:tc>
      </w:tr>
      <w:tr w:rsidR="00F93A59" w:rsidRPr="0019595D" w:rsidTr="001D0670">
        <w:tc>
          <w:tcPr>
            <w:tcW w:w="0" w:type="auto"/>
          </w:tcPr>
          <w:p w:rsidR="00F93A59" w:rsidRPr="0019595D" w:rsidRDefault="007678DD" w:rsidP="003164CB">
            <w:pPr>
              <w:rPr>
                <w:rFonts w:ascii="Times New Roman" w:hAnsi="Times New Roman" w:cs="Times New Roman"/>
              </w:rPr>
            </w:pPr>
            <w:r w:rsidRPr="0019595D">
              <w:rPr>
                <w:rFonts w:ascii="Times New Roman" w:eastAsia="Calibri" w:hAnsi="Times New Roman" w:cs="Times New Roman"/>
                <w:bCs/>
                <w:lang w:eastAsia="ru-RU"/>
              </w:rPr>
              <w:lastRenderedPageBreak/>
              <w:t>П</w:t>
            </w:r>
            <w:r w:rsidR="003C43D0" w:rsidRPr="0019595D">
              <w:rPr>
                <w:rFonts w:ascii="Times New Roman" w:eastAsia="Calibri" w:hAnsi="Times New Roman" w:cs="Times New Roman"/>
                <w:bCs/>
                <w:lang w:eastAsia="ru-RU"/>
              </w:rPr>
              <w:t xml:space="preserve">орядок подачи заявок участниками отбора </w:t>
            </w:r>
            <w:r w:rsidR="00E50CCF" w:rsidRPr="0019595D">
              <w:rPr>
                <w:rFonts w:ascii="Times New Roman" w:eastAsia="Calibri" w:hAnsi="Times New Roman" w:cs="Times New Roman"/>
                <w:bCs/>
                <w:lang w:eastAsia="ru-RU"/>
              </w:rPr>
              <w:t>и требования, предъявляемые</w:t>
            </w:r>
            <w:r w:rsidR="003164CB" w:rsidRPr="0019595D">
              <w:rPr>
                <w:rFonts w:ascii="Times New Roman" w:eastAsia="Calibri" w:hAnsi="Times New Roman" w:cs="Times New Roman"/>
                <w:bCs/>
                <w:lang w:eastAsia="ru-RU"/>
              </w:rPr>
              <w:t xml:space="preserve"> к </w:t>
            </w:r>
            <w:r w:rsidR="003164CB" w:rsidRPr="0019595D">
              <w:rPr>
                <w:rFonts w:ascii="Times New Roman" w:eastAsia="Calibri" w:hAnsi="Times New Roman" w:cs="Times New Roman"/>
                <w:bCs/>
                <w:lang w:eastAsia="ru-RU"/>
              </w:rPr>
              <w:lastRenderedPageBreak/>
              <w:t xml:space="preserve">форме и содержанию заявок, подаваемых участниками отбора </w:t>
            </w:r>
          </w:p>
        </w:tc>
        <w:tc>
          <w:tcPr>
            <w:tcW w:w="0" w:type="auto"/>
          </w:tcPr>
          <w:p w:rsidR="009C30AA" w:rsidRPr="0019595D" w:rsidRDefault="009C30AA" w:rsidP="009C30AA">
            <w:pPr>
              <w:rPr>
                <w:rFonts w:ascii="Times New Roman" w:hAnsi="Times New Roman" w:cs="Times New Roman"/>
              </w:rPr>
            </w:pPr>
            <w:r w:rsidRPr="0019595D">
              <w:rPr>
                <w:rFonts w:ascii="Times New Roman" w:hAnsi="Times New Roman" w:cs="Times New Roman"/>
              </w:rPr>
              <w:lastRenderedPageBreak/>
              <w:t xml:space="preserve">2.11. </w:t>
            </w:r>
            <w:proofErr w:type="gramStart"/>
            <w:r w:rsidRPr="0019595D">
              <w:rPr>
                <w:rFonts w:ascii="Times New Roman" w:hAnsi="Times New Roman" w:cs="Times New Roman"/>
              </w:rPr>
              <w:t xml:space="preserve">В целях участия в отборе участник отбора, в сроки, указанные в </w:t>
            </w:r>
            <w:r w:rsidRPr="0019595D">
              <w:rPr>
                <w:rFonts w:ascii="Times New Roman" w:hAnsi="Times New Roman" w:cs="Times New Roman"/>
              </w:rPr>
              <w:lastRenderedPageBreak/>
              <w:t>объявлении о проведении отбора,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w:t>
            </w:r>
            <w:proofErr w:type="gramEnd"/>
            <w:r w:rsidRPr="0019595D">
              <w:rPr>
                <w:rFonts w:ascii="Times New Roman" w:hAnsi="Times New Roman" w:cs="Times New Roman"/>
              </w:rPr>
              <w:t xml:space="preserve"> электронной почты zakaz@taimyr24.ru, или нарочным на электронном носителе по указанному адресу заявку, содержащую следующие документы (далее - заявка):</w:t>
            </w:r>
          </w:p>
          <w:p w:rsidR="009C30AA" w:rsidRPr="0019595D" w:rsidRDefault="009C30AA" w:rsidP="009C30AA">
            <w:pPr>
              <w:rPr>
                <w:rFonts w:ascii="Times New Roman" w:hAnsi="Times New Roman" w:cs="Times New Roman"/>
              </w:rPr>
            </w:pPr>
            <w:r w:rsidRPr="0019595D">
              <w:rPr>
                <w:rFonts w:ascii="Times New Roman" w:hAnsi="Times New Roman" w:cs="Times New Roman"/>
              </w:rPr>
              <w:t>а) заявление о предоставлении гранта по форме согласно приложению 1 к Порядку;</w:t>
            </w:r>
          </w:p>
          <w:p w:rsidR="009C30AA" w:rsidRPr="0019595D" w:rsidRDefault="009C30AA" w:rsidP="009C30AA">
            <w:pPr>
              <w:rPr>
                <w:rFonts w:ascii="Times New Roman" w:hAnsi="Times New Roman" w:cs="Times New Roman"/>
              </w:rPr>
            </w:pPr>
            <w:r w:rsidRPr="0019595D">
              <w:rPr>
                <w:rFonts w:ascii="Times New Roman" w:hAnsi="Times New Roman" w:cs="Times New Roman"/>
              </w:rPr>
              <w:t>б) согласие на обработку персональных данных (для физического лица) согласно приложению 2 к Порядку;</w:t>
            </w:r>
          </w:p>
          <w:p w:rsidR="009C30AA" w:rsidRPr="0019595D" w:rsidRDefault="009C30AA" w:rsidP="009C30AA">
            <w:pPr>
              <w:rPr>
                <w:rFonts w:ascii="Times New Roman" w:hAnsi="Times New Roman" w:cs="Times New Roman"/>
              </w:rPr>
            </w:pPr>
            <w:proofErr w:type="gramStart"/>
            <w:r w:rsidRPr="0019595D">
              <w:rPr>
                <w:rFonts w:ascii="Times New Roman" w:hAnsi="Times New Roman" w:cs="Times New Roman"/>
              </w:rPr>
              <w:t>в) заявление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(для вновь созданных субъектов малого и среднего предпринимательства, сведения о которых внесены в Единый реестр субъектов малого</w:t>
            </w:r>
            <w:proofErr w:type="gramEnd"/>
            <w:r w:rsidRPr="0019595D">
              <w:rPr>
                <w:rFonts w:ascii="Times New Roman" w:hAnsi="Times New Roman" w:cs="Times New Roman"/>
              </w:rPr>
              <w:t xml:space="preserve"> и среднего предпринимательства в соответствии со статьей 4.1 Федерального закона N 209-ФЗ);</w:t>
            </w:r>
          </w:p>
          <w:p w:rsidR="009C30AA" w:rsidRPr="0019595D" w:rsidRDefault="009C30AA" w:rsidP="009C30AA">
            <w:pPr>
              <w:rPr>
                <w:rFonts w:ascii="Times New Roman" w:hAnsi="Times New Roman" w:cs="Times New Roman"/>
              </w:rPr>
            </w:pPr>
            <w:r w:rsidRPr="0019595D">
              <w:rPr>
                <w:rFonts w:ascii="Times New Roman" w:hAnsi="Times New Roman" w:cs="Times New Roman"/>
              </w:rPr>
              <w:t>г) копию паспорта или иного документа, удостоверяющего личность получателя гранта (представляют индивидуальные предприниматели), представителя получателя гранта, документ, подтверждающий полномочия представителя получателя гранта, копию документа о назначении руководителя на должность (представляют юридические лица);</w:t>
            </w:r>
          </w:p>
          <w:p w:rsidR="009C30AA" w:rsidRPr="0019595D" w:rsidRDefault="009C30AA" w:rsidP="009C30AA">
            <w:pPr>
              <w:rPr>
                <w:rFonts w:ascii="Times New Roman" w:hAnsi="Times New Roman" w:cs="Times New Roman"/>
              </w:rPr>
            </w:pPr>
            <w:r w:rsidRPr="0019595D">
              <w:rPr>
                <w:rFonts w:ascii="Times New Roman" w:hAnsi="Times New Roman" w:cs="Times New Roman"/>
              </w:rPr>
              <w:t>д) копию документа, подтверждающего прохождение субъектом малого или среднего предпринимательства обучения в сфере предпринимательства в течение 12 месяцев до даты подачи заявки на получение гранта;</w:t>
            </w:r>
          </w:p>
          <w:p w:rsidR="009C30AA" w:rsidRPr="0019595D" w:rsidRDefault="009C30AA" w:rsidP="009C30AA">
            <w:pPr>
              <w:rPr>
                <w:rFonts w:ascii="Times New Roman" w:hAnsi="Times New Roman" w:cs="Times New Roman"/>
              </w:rPr>
            </w:pPr>
            <w:r w:rsidRPr="0019595D">
              <w:rPr>
                <w:rFonts w:ascii="Times New Roman" w:hAnsi="Times New Roman" w:cs="Times New Roman"/>
              </w:rPr>
              <w:t>е) обязательство участника отбора о не прекращении деятельности в течение 12 месяцев после получения гранта;</w:t>
            </w:r>
          </w:p>
          <w:p w:rsidR="009C30AA" w:rsidRPr="0019595D" w:rsidRDefault="009C30AA" w:rsidP="009C30AA">
            <w:pPr>
              <w:rPr>
                <w:rFonts w:ascii="Times New Roman" w:hAnsi="Times New Roman" w:cs="Times New Roman"/>
              </w:rPr>
            </w:pPr>
            <w:r w:rsidRPr="0019595D">
              <w:rPr>
                <w:rFonts w:ascii="Times New Roman" w:hAnsi="Times New Roman" w:cs="Times New Roman"/>
              </w:rPr>
              <w:t xml:space="preserve">ж) письменное гарантийное обязательство в произвольной форме о долевом (не менее 30%) участии участника отбора в затратах, связанных с выполнением </w:t>
            </w:r>
            <w:proofErr w:type="gramStart"/>
            <w:r w:rsidRPr="0019595D">
              <w:rPr>
                <w:rFonts w:ascii="Times New Roman" w:hAnsi="Times New Roman" w:cs="Times New Roman"/>
              </w:rPr>
              <w:t>бизнес-проекта</w:t>
            </w:r>
            <w:proofErr w:type="gramEnd"/>
            <w:r w:rsidRPr="0019595D">
              <w:rPr>
                <w:rFonts w:ascii="Times New Roman" w:hAnsi="Times New Roman" w:cs="Times New Roman"/>
              </w:rPr>
              <w:t>;</w:t>
            </w:r>
          </w:p>
          <w:p w:rsidR="009C30AA" w:rsidRPr="0019595D" w:rsidRDefault="009C30AA" w:rsidP="009C30AA">
            <w:pPr>
              <w:rPr>
                <w:rFonts w:ascii="Times New Roman" w:hAnsi="Times New Roman" w:cs="Times New Roman"/>
              </w:rPr>
            </w:pPr>
            <w:r w:rsidRPr="0019595D">
              <w:rPr>
                <w:rFonts w:ascii="Times New Roman" w:hAnsi="Times New Roman" w:cs="Times New Roman"/>
              </w:rPr>
              <w:t xml:space="preserve">з) технико-экономическое обоснование </w:t>
            </w:r>
            <w:proofErr w:type="gramStart"/>
            <w:r w:rsidRPr="0019595D">
              <w:rPr>
                <w:rFonts w:ascii="Times New Roman" w:hAnsi="Times New Roman" w:cs="Times New Roman"/>
              </w:rPr>
              <w:t>бизнес-проекта</w:t>
            </w:r>
            <w:proofErr w:type="gramEnd"/>
            <w:r w:rsidRPr="0019595D">
              <w:rPr>
                <w:rFonts w:ascii="Times New Roman" w:hAnsi="Times New Roman" w:cs="Times New Roman"/>
              </w:rPr>
              <w:t xml:space="preserve"> (далее - ТЭО) по форме согласно приложению 3 к Порядку;</w:t>
            </w:r>
          </w:p>
          <w:p w:rsidR="009C30AA" w:rsidRPr="0019595D" w:rsidRDefault="009C30AA" w:rsidP="009C30AA">
            <w:pPr>
              <w:rPr>
                <w:rFonts w:ascii="Times New Roman" w:hAnsi="Times New Roman" w:cs="Times New Roman"/>
              </w:rPr>
            </w:pPr>
            <w:r w:rsidRPr="0019595D">
              <w:rPr>
                <w:rFonts w:ascii="Times New Roman" w:hAnsi="Times New Roman" w:cs="Times New Roman"/>
              </w:rPr>
              <w:t xml:space="preserve">и) копию налоговой декларации за предыдущий отчетный период - для заявителей, применявших в отчетном периоде специальные режимы </w:t>
            </w:r>
            <w:r w:rsidRPr="0019595D">
              <w:rPr>
                <w:rFonts w:ascii="Times New Roman" w:hAnsi="Times New Roman" w:cs="Times New Roman"/>
              </w:rPr>
              <w:lastRenderedPageBreak/>
              <w:t>налогообложения, и (или) копии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30AA" w:rsidRPr="0019595D" w:rsidRDefault="009C30AA" w:rsidP="009C30AA">
            <w:pPr>
              <w:rPr>
                <w:rFonts w:ascii="Times New Roman" w:hAnsi="Times New Roman" w:cs="Times New Roman"/>
              </w:rPr>
            </w:pPr>
            <w:r w:rsidRPr="0019595D">
              <w:rPr>
                <w:rFonts w:ascii="Times New Roman" w:hAnsi="Times New Roman" w:cs="Times New Roman"/>
              </w:rPr>
              <w:t xml:space="preserve">Участники отбора вправе по собственной инициативе </w:t>
            </w:r>
            <w:proofErr w:type="gramStart"/>
            <w:r w:rsidRPr="0019595D">
              <w:rPr>
                <w:rFonts w:ascii="Times New Roman" w:hAnsi="Times New Roman" w:cs="Times New Roman"/>
              </w:rPr>
              <w:t>предоставить документы</w:t>
            </w:r>
            <w:proofErr w:type="gramEnd"/>
            <w:r w:rsidRPr="0019595D">
              <w:rPr>
                <w:rFonts w:ascii="Times New Roman" w:hAnsi="Times New Roman" w:cs="Times New Roman"/>
              </w:rPr>
              <w:t>, указанные в пункте 2.7 настоящего Порядка.</w:t>
            </w:r>
          </w:p>
          <w:p w:rsidR="009C30AA" w:rsidRPr="0019595D" w:rsidRDefault="009C30AA" w:rsidP="009C30AA">
            <w:pPr>
              <w:rPr>
                <w:rFonts w:ascii="Times New Roman" w:hAnsi="Times New Roman" w:cs="Times New Roman"/>
              </w:rPr>
            </w:pPr>
            <w:r w:rsidRPr="0019595D">
              <w:rPr>
                <w:rFonts w:ascii="Times New Roman" w:hAnsi="Times New Roman" w:cs="Times New Roman"/>
              </w:rPr>
              <w:t>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9C30AA" w:rsidRPr="0019595D" w:rsidRDefault="009C30AA" w:rsidP="009C30AA">
            <w:pPr>
              <w:rPr>
                <w:rFonts w:ascii="Times New Roman" w:hAnsi="Times New Roman" w:cs="Times New Roman"/>
              </w:rPr>
            </w:pPr>
            <w:r w:rsidRPr="0019595D">
              <w:rPr>
                <w:rFonts w:ascii="Times New Roman" w:hAnsi="Times New Roman" w:cs="Times New Roman"/>
              </w:rPr>
              <w:t>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C30AA" w:rsidRPr="0019595D" w:rsidRDefault="009C30AA" w:rsidP="009C30AA">
            <w:pPr>
              <w:rPr>
                <w:rFonts w:ascii="Times New Roman" w:hAnsi="Times New Roman" w:cs="Times New Roman"/>
              </w:rPr>
            </w:pPr>
            <w:r w:rsidRPr="0019595D">
              <w:rPr>
                <w:rFonts w:ascii="Times New Roman" w:hAnsi="Times New Roman" w:cs="Times New Roman"/>
              </w:rPr>
              <w:t>Участник отбора может предоставить только одну заявку на предоставление гранта.</w:t>
            </w:r>
          </w:p>
          <w:p w:rsidR="00F93A59" w:rsidRPr="0019595D" w:rsidRDefault="009C30AA" w:rsidP="009C30AA">
            <w:pPr>
              <w:rPr>
                <w:rFonts w:ascii="Times New Roman" w:hAnsi="Times New Roman" w:cs="Times New Roman"/>
              </w:rPr>
            </w:pPr>
            <w:r w:rsidRPr="0019595D">
              <w:rPr>
                <w:rFonts w:ascii="Times New Roman" w:hAnsi="Times New Roman" w:cs="Times New Roman"/>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C30AA" w:rsidRPr="0019595D" w:rsidRDefault="009C30AA" w:rsidP="009C30AA">
            <w:pPr>
              <w:rPr>
                <w:rFonts w:ascii="Times New Roman" w:hAnsi="Times New Roman" w:cs="Times New Roman"/>
              </w:rPr>
            </w:pPr>
            <w:r w:rsidRPr="0019595D">
              <w:rPr>
                <w:rFonts w:ascii="Times New Roman" w:hAnsi="Times New Roman" w:cs="Times New Roman"/>
              </w:rPr>
              <w:t>2.12. Заявка регистрируется Главным распорядителем бюджетных сре</w:t>
            </w:r>
            <w:proofErr w:type="gramStart"/>
            <w:r w:rsidRPr="0019595D">
              <w:rPr>
                <w:rFonts w:ascii="Times New Roman" w:hAnsi="Times New Roman" w:cs="Times New Roman"/>
              </w:rPr>
              <w:t>дств в т</w:t>
            </w:r>
            <w:proofErr w:type="gramEnd"/>
            <w:r w:rsidRPr="0019595D">
              <w:rPr>
                <w:rFonts w:ascii="Times New Roman" w:hAnsi="Times New Roman" w:cs="Times New Roman"/>
              </w:rPr>
              <w:t>ечение одного рабочего дня с момента приема документов. При необходимости участнику отбора выдается расписка о получении документов.</w:t>
            </w:r>
          </w:p>
          <w:p w:rsidR="009C30AA" w:rsidRPr="0019595D" w:rsidRDefault="009C30AA" w:rsidP="009C30AA">
            <w:pPr>
              <w:rPr>
                <w:rFonts w:ascii="Times New Roman" w:hAnsi="Times New Roman" w:cs="Times New Roman"/>
              </w:rPr>
            </w:pPr>
            <w:r w:rsidRPr="0019595D">
              <w:rPr>
                <w:rFonts w:ascii="Times New Roman" w:hAnsi="Times New Roman" w:cs="Times New Roman"/>
              </w:rPr>
              <w:t>Заявка, поступившая Главному распорядителю после окончания срока, установленного в объявлении об отборе, не регистрируется, к участию в отборе не допускается и не возвращается.</w:t>
            </w:r>
          </w:p>
        </w:tc>
      </w:tr>
      <w:tr w:rsidR="00F93A59" w:rsidRPr="0019595D" w:rsidTr="001D0670">
        <w:tc>
          <w:tcPr>
            <w:tcW w:w="0" w:type="auto"/>
          </w:tcPr>
          <w:p w:rsidR="00F93A59" w:rsidRPr="0019595D" w:rsidRDefault="007678DD">
            <w:pPr>
              <w:rPr>
                <w:rFonts w:ascii="Times New Roman" w:hAnsi="Times New Roman" w:cs="Times New Roman"/>
              </w:rPr>
            </w:pPr>
            <w:r w:rsidRPr="0019595D">
              <w:rPr>
                <w:rFonts w:ascii="Times New Roman" w:hAnsi="Times New Roman" w:cs="Times New Roman"/>
                <w:bCs/>
              </w:rPr>
              <w:lastRenderedPageBreak/>
              <w:t>П</w:t>
            </w:r>
            <w:r w:rsidR="003C43D0" w:rsidRPr="0019595D">
              <w:rPr>
                <w:rFonts w:ascii="Times New Roman" w:hAnsi="Times New Roman" w:cs="Times New Roman"/>
                <w:bCs/>
              </w:rPr>
              <w:t xml:space="preserve">орядок отзыва заявок участников отбора, порядок возврата заявок участников отбора, </w:t>
            </w:r>
            <w:proofErr w:type="gramStart"/>
            <w:r w:rsidR="003C43D0" w:rsidRPr="0019595D">
              <w:rPr>
                <w:rFonts w:ascii="Times New Roman" w:hAnsi="Times New Roman" w:cs="Times New Roman"/>
                <w:bCs/>
              </w:rPr>
              <w:t>определяющий</w:t>
            </w:r>
            <w:proofErr w:type="gramEnd"/>
            <w:r w:rsidR="003C43D0" w:rsidRPr="0019595D">
              <w:rPr>
                <w:rFonts w:ascii="Times New Roman" w:hAnsi="Times New Roman" w:cs="Times New Roman"/>
                <w:bCs/>
              </w:rPr>
              <w:t xml:space="preserve"> в том числе основания для возврата заявок участников отбора, порядок внесения изменений в заявки участников отбора</w:t>
            </w:r>
          </w:p>
        </w:tc>
        <w:tc>
          <w:tcPr>
            <w:tcW w:w="0" w:type="auto"/>
          </w:tcPr>
          <w:p w:rsidR="00FF7391" w:rsidRPr="0019595D" w:rsidRDefault="00FF7391" w:rsidP="00FF7391">
            <w:pPr>
              <w:rPr>
                <w:rFonts w:ascii="Times New Roman" w:hAnsi="Times New Roman" w:cs="Times New Roman"/>
              </w:rPr>
            </w:pPr>
            <w:r w:rsidRPr="0019595D">
              <w:rPr>
                <w:rFonts w:ascii="Times New Roman" w:hAnsi="Times New Roman" w:cs="Times New Roman"/>
              </w:rPr>
              <w:t>2.13. Участник отбора вправе внести изменения в заявку или отозвать заявку в течение срока приема заявок, указанного в объявлении о проведении отбора, на основании заявления о внесении изменений в заявку или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FF7391" w:rsidRPr="0019595D" w:rsidRDefault="00FF7391" w:rsidP="00FF7391">
            <w:pPr>
              <w:rPr>
                <w:rFonts w:ascii="Times New Roman" w:hAnsi="Times New Roman" w:cs="Times New Roman"/>
              </w:rPr>
            </w:pPr>
            <w:r w:rsidRPr="0019595D">
              <w:rPr>
                <w:rFonts w:ascii="Times New Roman" w:hAnsi="Times New Roman" w:cs="Times New Roman"/>
              </w:rPr>
              <w:t xml:space="preserve">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w:t>
            </w:r>
            <w:r w:rsidRPr="0019595D">
              <w:rPr>
                <w:rFonts w:ascii="Times New Roman" w:hAnsi="Times New Roman" w:cs="Times New Roman"/>
              </w:rPr>
              <w:lastRenderedPageBreak/>
              <w:t>Главный распорядитель бюджетных средств возвращает участнику отбора способом, указанным в заявлении.</w:t>
            </w:r>
          </w:p>
          <w:p w:rsidR="00F93A59" w:rsidRPr="0019595D" w:rsidRDefault="00FF7391" w:rsidP="00FF7391">
            <w:pPr>
              <w:rPr>
                <w:rFonts w:ascii="Times New Roman" w:hAnsi="Times New Roman" w:cs="Times New Roman"/>
              </w:rPr>
            </w:pPr>
            <w:r w:rsidRPr="0019595D">
              <w:rPr>
                <w:rFonts w:ascii="Times New Roman" w:hAnsi="Times New Roman" w:cs="Times New Roman"/>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tc>
      </w:tr>
      <w:tr w:rsidR="00F93A59" w:rsidRPr="0019595D" w:rsidTr="001D0670">
        <w:tc>
          <w:tcPr>
            <w:tcW w:w="0" w:type="auto"/>
          </w:tcPr>
          <w:p w:rsidR="00F93A59" w:rsidRPr="0019595D" w:rsidRDefault="007678DD" w:rsidP="00571168">
            <w:pPr>
              <w:rPr>
                <w:rFonts w:ascii="Times New Roman" w:hAnsi="Times New Roman" w:cs="Times New Roman"/>
              </w:rPr>
            </w:pPr>
            <w:r w:rsidRPr="0019595D">
              <w:rPr>
                <w:rFonts w:ascii="Times New Roman" w:eastAsia="Calibri" w:hAnsi="Times New Roman" w:cs="Times New Roman"/>
                <w:bCs/>
                <w:lang w:eastAsia="ru-RU"/>
              </w:rPr>
              <w:lastRenderedPageBreak/>
              <w:t>П</w:t>
            </w:r>
            <w:r w:rsidR="003C43D0" w:rsidRPr="0019595D">
              <w:rPr>
                <w:rFonts w:ascii="Times New Roman" w:eastAsia="Calibri" w:hAnsi="Times New Roman" w:cs="Times New Roman"/>
                <w:bCs/>
                <w:lang w:eastAsia="ru-RU"/>
              </w:rPr>
              <w:t xml:space="preserve">равила рассмотрения и оценки заявок участников отбора, </w:t>
            </w:r>
            <w:r w:rsidR="00571168" w:rsidRPr="0019595D">
              <w:rPr>
                <w:rFonts w:ascii="Times New Roman" w:eastAsia="Calibri" w:hAnsi="Times New Roman" w:cs="Times New Roman"/>
                <w:bCs/>
                <w:lang w:eastAsia="ru-RU"/>
              </w:rPr>
              <w:t xml:space="preserve">порядок возврата заявок на доработку, </w:t>
            </w:r>
            <w:r w:rsidR="003C43D0" w:rsidRPr="0019595D">
              <w:rPr>
                <w:rFonts w:ascii="Times New Roman" w:eastAsia="Calibri" w:hAnsi="Times New Roman" w:cs="Times New Roman"/>
                <w:bCs/>
                <w:lang w:eastAsia="ru-RU"/>
              </w:rPr>
              <w:t>порядок отклонения заявок</w:t>
            </w:r>
            <w:r w:rsidR="00571168" w:rsidRPr="0019595D">
              <w:rPr>
                <w:rFonts w:ascii="Times New Roman" w:eastAsia="Calibri" w:hAnsi="Times New Roman" w:cs="Times New Roman"/>
                <w:bCs/>
                <w:lang w:eastAsia="ru-RU"/>
              </w:rPr>
              <w:t>,</w:t>
            </w:r>
            <w:r w:rsidR="00571168" w:rsidRPr="0019595D">
              <w:rPr>
                <w:rFonts w:ascii="Times New Roman" w:hAnsi="Times New Roman" w:cs="Times New Roman"/>
              </w:rPr>
              <w:t xml:space="preserve"> </w:t>
            </w:r>
            <w:r w:rsidR="00571168" w:rsidRPr="0019595D">
              <w:rPr>
                <w:rFonts w:ascii="Times New Roman" w:eastAsia="Calibri" w:hAnsi="Times New Roman" w:cs="Times New Roman"/>
                <w:bCs/>
                <w:lang w:eastAsia="ru-RU"/>
              </w:rPr>
              <w:t>а также информации об основаниях их отклонения</w:t>
            </w:r>
            <w:r w:rsidR="003C43D0" w:rsidRPr="0019595D">
              <w:rPr>
                <w:rFonts w:ascii="Times New Roman" w:eastAsia="Calibri" w:hAnsi="Times New Roman" w:cs="Times New Roman"/>
                <w:bCs/>
                <w:lang w:eastAsia="ru-RU"/>
              </w:rPr>
              <w:t xml:space="preserve"> </w:t>
            </w:r>
          </w:p>
        </w:tc>
        <w:tc>
          <w:tcPr>
            <w:tcW w:w="0" w:type="auto"/>
          </w:tcPr>
          <w:p w:rsidR="0070542F" w:rsidRPr="0019595D" w:rsidRDefault="0070542F" w:rsidP="0070542F">
            <w:pPr>
              <w:rPr>
                <w:rFonts w:ascii="Times New Roman" w:hAnsi="Times New Roman" w:cs="Times New Roman"/>
                <w:bCs/>
              </w:rPr>
            </w:pPr>
            <w:r w:rsidRPr="0019595D">
              <w:rPr>
                <w:rFonts w:ascii="Times New Roman" w:hAnsi="Times New Roman" w:cs="Times New Roman"/>
                <w:bCs/>
              </w:rPr>
              <w:t xml:space="preserve">Главный распорядитель бюджетных средств в течение не более 20 рабочих дней со дня окончания срока приема заявок, установленного в объявлении о проведении отбора, рассматривает поступившие заявки участников отбора на предмет их соответствия установленным в объявлении о проведении отбора требованиям, а также производит оценку ТЭО </w:t>
            </w:r>
            <w:proofErr w:type="gramStart"/>
            <w:r w:rsidRPr="0019595D">
              <w:rPr>
                <w:rFonts w:ascii="Times New Roman" w:hAnsi="Times New Roman" w:cs="Times New Roman"/>
                <w:bCs/>
              </w:rPr>
              <w:t>бизнес-проектов</w:t>
            </w:r>
            <w:proofErr w:type="gramEnd"/>
            <w:r w:rsidRPr="0019595D">
              <w:rPr>
                <w:rFonts w:ascii="Times New Roman" w:hAnsi="Times New Roman" w:cs="Times New Roman"/>
                <w:bCs/>
              </w:rPr>
              <w:t>.</w:t>
            </w:r>
          </w:p>
          <w:p w:rsidR="00F93A59" w:rsidRPr="0019595D" w:rsidRDefault="0070542F" w:rsidP="0070542F">
            <w:pPr>
              <w:rPr>
                <w:rFonts w:ascii="Times New Roman" w:hAnsi="Times New Roman" w:cs="Times New Roman"/>
                <w:bCs/>
              </w:rPr>
            </w:pPr>
            <w:r w:rsidRPr="0019595D">
              <w:rPr>
                <w:rFonts w:ascii="Times New Roman" w:hAnsi="Times New Roman" w:cs="Times New Roman"/>
                <w:bCs/>
              </w:rPr>
              <w:t>Возврат заявок на доработку Главным распорядителем бюджетных средств не осуществляется.</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Основаниями для отклонения заявки на стадии отбора являются:</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1) несоответствие участника отбора требованиям к участнику отбора, установленным пунктом 2.6 настоящего Порядка;</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2) непредставление (представление не в полном объеме) документов, указанных в объявлении, предусмотренных пунктом 2.11 настоящего Порядка;</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3) несоответствие представленной участником отбора заявки и (или) документов требованиям к участникам отбора, установленным в объявлении, предусмотренным пунктом 2.11 настоящего Порядка;</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 xml:space="preserve">4) недостоверность информации, содержащейся в документах, представленных участником </w:t>
            </w:r>
            <w:proofErr w:type="gramStart"/>
            <w:r w:rsidRPr="0019595D">
              <w:rPr>
                <w:rFonts w:ascii="Times New Roman" w:hAnsi="Times New Roman" w:cs="Times New Roman"/>
                <w:bCs/>
              </w:rPr>
              <w:t>отбора</w:t>
            </w:r>
            <w:proofErr w:type="gramEnd"/>
            <w:r w:rsidRPr="0019595D">
              <w:rPr>
                <w:rFonts w:ascii="Times New Roman" w:hAnsi="Times New Roman" w:cs="Times New Roman"/>
                <w:bCs/>
              </w:rPr>
              <w:t xml:space="preserve"> в целях подтверждения соответствия установленным пунктом 2.6 настоящего Порядка требованиям к участнику отбора;</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5) подача участником отбора заявки после даты и (или) времени, определенных для подачи заявок;</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6) несоответствие участника отбора категории получателя субсидии, предусмотренной пунктом 2.9 настоящего Порядка;</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7) не выполнены условия оказания поддержки;</w:t>
            </w:r>
          </w:p>
          <w:p w:rsidR="00E57168" w:rsidRPr="0019595D" w:rsidRDefault="00E57168" w:rsidP="00E57168">
            <w:pPr>
              <w:rPr>
                <w:rFonts w:ascii="Times New Roman" w:hAnsi="Times New Roman" w:cs="Times New Roman"/>
                <w:bCs/>
              </w:rPr>
            </w:pPr>
            <w:r w:rsidRPr="0019595D">
              <w:rPr>
                <w:rFonts w:ascii="Times New Roman" w:hAnsi="Times New Roman" w:cs="Times New Roman"/>
                <w:bCs/>
              </w:rPr>
              <w:t xml:space="preserve">8) ранее в отношении участника отбора было принято решение об оказании аналогичной поддержки (поддержки, </w:t>
            </w:r>
            <w:proofErr w:type="gramStart"/>
            <w:r w:rsidRPr="0019595D">
              <w:rPr>
                <w:rFonts w:ascii="Times New Roman" w:hAnsi="Times New Roman" w:cs="Times New Roman"/>
                <w:bCs/>
              </w:rPr>
              <w:t>условия</w:t>
            </w:r>
            <w:proofErr w:type="gramEnd"/>
            <w:r w:rsidRPr="0019595D">
              <w:rPr>
                <w:rFonts w:ascii="Times New Roman" w:hAnsi="Times New Roman" w:cs="Times New Roman"/>
                <w:bCs/>
              </w:rPr>
              <w:t xml:space="preserve"> оказания которой совпадают, включая форму, вид поддержки и цели ее оказания) и сроки ее оказания не истекли;</w:t>
            </w:r>
          </w:p>
          <w:p w:rsidR="00E57168" w:rsidRPr="0019595D" w:rsidRDefault="00E57168" w:rsidP="0070542F">
            <w:pPr>
              <w:rPr>
                <w:rFonts w:ascii="Times New Roman" w:hAnsi="Times New Roman" w:cs="Times New Roman"/>
                <w:bCs/>
              </w:rPr>
            </w:pPr>
            <w:proofErr w:type="gramStart"/>
            <w:r w:rsidRPr="0019595D">
              <w:rPr>
                <w:rFonts w:ascii="Times New Roman" w:hAnsi="Times New Roman" w:cs="Times New Roman"/>
                <w:bCs/>
              </w:rPr>
              <w:t xml:space="preserve">9)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w:t>
            </w:r>
            <w:r w:rsidRPr="0019595D">
              <w:rPr>
                <w:rFonts w:ascii="Times New Roman" w:hAnsi="Times New Roman" w:cs="Times New Roman"/>
                <w:bCs/>
              </w:rPr>
              <w:lastRenderedPageBreak/>
              <w:t>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Pr="0019595D">
              <w:rPr>
                <w:rFonts w:ascii="Times New Roman" w:hAnsi="Times New Roman" w:cs="Times New Roman"/>
                <w:bCs/>
              </w:rPr>
              <w:t xml:space="preserve"> и документов, с даты признания участника отбора </w:t>
            </w:r>
            <w:proofErr w:type="gramStart"/>
            <w:r w:rsidRPr="0019595D">
              <w:rPr>
                <w:rFonts w:ascii="Times New Roman" w:hAnsi="Times New Roman" w:cs="Times New Roman"/>
                <w:bCs/>
              </w:rPr>
              <w:t>совершившим</w:t>
            </w:r>
            <w:proofErr w:type="gramEnd"/>
            <w:r w:rsidRPr="0019595D">
              <w:rPr>
                <w:rFonts w:ascii="Times New Roman" w:hAnsi="Times New Roman" w:cs="Times New Roman"/>
                <w:bCs/>
              </w:rPr>
              <w:t xml:space="preserve"> такое нарушение прошло менее трех лет.</w:t>
            </w:r>
          </w:p>
        </w:tc>
      </w:tr>
      <w:tr w:rsidR="005D01C1" w:rsidRPr="0019595D" w:rsidTr="001D0670">
        <w:tc>
          <w:tcPr>
            <w:tcW w:w="0" w:type="auto"/>
          </w:tcPr>
          <w:p w:rsidR="005D01C1" w:rsidRPr="0019595D" w:rsidRDefault="005D01C1">
            <w:pPr>
              <w:rPr>
                <w:rFonts w:ascii="Times New Roman" w:hAnsi="Times New Roman" w:cs="Times New Roman"/>
              </w:rPr>
            </w:pPr>
            <w:r w:rsidRPr="0019595D">
              <w:rPr>
                <w:rFonts w:ascii="Times New Roman" w:hAnsi="Times New Roman" w:cs="Times New Roman"/>
              </w:rPr>
              <w:lastRenderedPageBreak/>
              <w:t>Порядок оценки заявок, включающий критерии оценки, показатели критериев оценки, сроки оценки заявок</w:t>
            </w:r>
          </w:p>
        </w:tc>
        <w:tc>
          <w:tcPr>
            <w:tcW w:w="0" w:type="auto"/>
          </w:tcPr>
          <w:p w:rsidR="0070542F" w:rsidRPr="0019595D" w:rsidRDefault="0070542F" w:rsidP="0070542F">
            <w:pPr>
              <w:rPr>
                <w:rFonts w:ascii="Times New Roman" w:hAnsi="Times New Roman" w:cs="Times New Roman"/>
              </w:rPr>
            </w:pPr>
            <w:r w:rsidRPr="0019595D">
              <w:rPr>
                <w:rFonts w:ascii="Times New Roman" w:hAnsi="Times New Roman" w:cs="Times New Roman"/>
              </w:rPr>
              <w:t xml:space="preserve">По каждому </w:t>
            </w:r>
            <w:proofErr w:type="gramStart"/>
            <w:r w:rsidRPr="0019595D">
              <w:rPr>
                <w:rFonts w:ascii="Times New Roman" w:hAnsi="Times New Roman" w:cs="Times New Roman"/>
              </w:rPr>
              <w:t>бизнес-проекту</w:t>
            </w:r>
            <w:proofErr w:type="gramEnd"/>
            <w:r w:rsidRPr="0019595D">
              <w:rPr>
                <w:rFonts w:ascii="Times New Roman" w:hAnsi="Times New Roman" w:cs="Times New Roman"/>
              </w:rPr>
              <w:t xml:space="preserve"> выставляются баллы по установленным критериям. Проекты ранжируются по убыванию количества полученных баллов.</w:t>
            </w:r>
          </w:p>
          <w:p w:rsidR="0070542F" w:rsidRPr="0019595D" w:rsidRDefault="0070542F" w:rsidP="0070542F">
            <w:pPr>
              <w:rPr>
                <w:rFonts w:ascii="Times New Roman" w:hAnsi="Times New Roman" w:cs="Times New Roman"/>
              </w:rPr>
            </w:pPr>
            <w:r w:rsidRPr="0019595D">
              <w:rPr>
                <w:rFonts w:ascii="Times New Roman" w:hAnsi="Times New Roman" w:cs="Times New Roman"/>
              </w:rPr>
              <w:t xml:space="preserve">При равенстве рангов, полученных </w:t>
            </w:r>
            <w:proofErr w:type="gramStart"/>
            <w:r w:rsidRPr="0019595D">
              <w:rPr>
                <w:rFonts w:ascii="Times New Roman" w:hAnsi="Times New Roman" w:cs="Times New Roman"/>
              </w:rPr>
              <w:t>бизнес-проектами</w:t>
            </w:r>
            <w:proofErr w:type="gramEnd"/>
            <w:r w:rsidRPr="0019595D">
              <w:rPr>
                <w:rFonts w:ascii="Times New Roman" w:hAnsi="Times New Roman" w:cs="Times New Roman"/>
              </w:rPr>
              <w:t>, в первую очередь гранты предоставляются участникам отбора, заявки которых зарегистрированы ранее.</w:t>
            </w:r>
          </w:p>
          <w:p w:rsidR="005D01C1" w:rsidRPr="0019595D" w:rsidRDefault="0070542F" w:rsidP="0070542F">
            <w:pPr>
              <w:rPr>
                <w:rFonts w:ascii="Times New Roman" w:hAnsi="Times New Roman" w:cs="Times New Roman"/>
              </w:rPr>
            </w:pPr>
            <w:r w:rsidRPr="0019595D">
              <w:rPr>
                <w:rFonts w:ascii="Times New Roman" w:hAnsi="Times New Roman" w:cs="Times New Roman"/>
              </w:rPr>
              <w:t xml:space="preserve">По результатам оценки ТЭО </w:t>
            </w:r>
            <w:proofErr w:type="gramStart"/>
            <w:r w:rsidRPr="0019595D">
              <w:rPr>
                <w:rFonts w:ascii="Times New Roman" w:hAnsi="Times New Roman" w:cs="Times New Roman"/>
              </w:rPr>
              <w:t>бизнес-проектов</w:t>
            </w:r>
            <w:proofErr w:type="gramEnd"/>
            <w:r w:rsidRPr="0019595D">
              <w:rPr>
                <w:rFonts w:ascii="Times New Roman" w:hAnsi="Times New Roman" w:cs="Times New Roman"/>
              </w:rPr>
              <w:t xml:space="preserve"> Главный распорядитель бюджетных средств готовит сводную оценочную ведомость, в которой проставляет количество баллов, набранных каждым участником конкурса, и присваивает порядковый номер в рейтинге. В соответствии с порядковым номером итогового рейтинга определяются победители отбора (получатели гранта) и размеры предоставляемых грантов.</w:t>
            </w:r>
          </w:p>
          <w:p w:rsidR="00E57168" w:rsidRPr="0019595D" w:rsidRDefault="00E57168" w:rsidP="00E57168">
            <w:pPr>
              <w:rPr>
                <w:rFonts w:ascii="Times New Roman" w:hAnsi="Times New Roman" w:cs="Times New Roman"/>
              </w:rPr>
            </w:pPr>
            <w:r w:rsidRPr="0019595D">
              <w:rPr>
                <w:rFonts w:ascii="Times New Roman" w:hAnsi="Times New Roman" w:cs="Times New Roman"/>
              </w:rPr>
              <w:t>На основании сводной оценочной ведомости Главный распорядитель бюджетных сре</w:t>
            </w:r>
            <w:proofErr w:type="gramStart"/>
            <w:r w:rsidRPr="0019595D">
              <w:rPr>
                <w:rFonts w:ascii="Times New Roman" w:hAnsi="Times New Roman" w:cs="Times New Roman"/>
              </w:rPr>
              <w:t>дств в т</w:t>
            </w:r>
            <w:proofErr w:type="gramEnd"/>
            <w:r w:rsidRPr="0019595D">
              <w:rPr>
                <w:rFonts w:ascii="Times New Roman" w:hAnsi="Times New Roman" w:cs="Times New Roman"/>
              </w:rPr>
              <w:t>ечение 5 рабочих дней со дня рассмотрения заявки принимает решение в форме приказа Главного распорядителя бюджетных средств о результа</w:t>
            </w:r>
            <w:r w:rsidR="0098179B" w:rsidRPr="0019595D">
              <w:rPr>
                <w:rFonts w:ascii="Times New Roman" w:hAnsi="Times New Roman" w:cs="Times New Roman"/>
              </w:rPr>
              <w:t>тах отбора, которым утверждает:</w:t>
            </w:r>
          </w:p>
          <w:p w:rsidR="00E57168" w:rsidRPr="0019595D" w:rsidRDefault="00E57168" w:rsidP="00E57168">
            <w:pPr>
              <w:rPr>
                <w:rFonts w:ascii="Times New Roman" w:hAnsi="Times New Roman" w:cs="Times New Roman"/>
              </w:rPr>
            </w:pPr>
            <w:r w:rsidRPr="0019595D">
              <w:rPr>
                <w:rFonts w:ascii="Times New Roman" w:hAnsi="Times New Roman" w:cs="Times New Roman"/>
              </w:rPr>
              <w:t>1) список победителей отбора;</w:t>
            </w:r>
          </w:p>
          <w:p w:rsidR="00E57168" w:rsidRPr="0019595D" w:rsidRDefault="00E57168" w:rsidP="00E57168">
            <w:pPr>
              <w:rPr>
                <w:rFonts w:ascii="Times New Roman" w:hAnsi="Times New Roman" w:cs="Times New Roman"/>
              </w:rPr>
            </w:pPr>
            <w:r w:rsidRPr="0019595D">
              <w:rPr>
                <w:rFonts w:ascii="Times New Roman" w:hAnsi="Times New Roman" w:cs="Times New Roman"/>
              </w:rPr>
              <w:t>2) список участников отбора, не прошедших отбор.</w:t>
            </w:r>
          </w:p>
          <w:p w:rsidR="00E57168" w:rsidRPr="0019595D" w:rsidRDefault="00E57168" w:rsidP="00E57168">
            <w:pPr>
              <w:rPr>
                <w:rFonts w:ascii="Times New Roman" w:hAnsi="Times New Roman" w:cs="Times New Roman"/>
              </w:rPr>
            </w:pPr>
            <w:r w:rsidRPr="0019595D">
              <w:rPr>
                <w:rFonts w:ascii="Times New Roman" w:hAnsi="Times New Roman" w:cs="Times New Roman"/>
              </w:rPr>
              <w:t>Порядок взаимодействия с победителями отбора по результатам его проведения осуществляется в соответствии с разделом 3 настоящего Порядка.</w:t>
            </w:r>
          </w:p>
        </w:tc>
      </w:tr>
      <w:tr w:rsidR="00571168" w:rsidRPr="0019595D" w:rsidTr="001D0670">
        <w:tc>
          <w:tcPr>
            <w:tcW w:w="0" w:type="auto"/>
          </w:tcPr>
          <w:p w:rsidR="00571168" w:rsidRPr="0019595D" w:rsidRDefault="00AF602F">
            <w:pPr>
              <w:rPr>
                <w:rFonts w:ascii="Times New Roman" w:eastAsia="Calibri" w:hAnsi="Times New Roman" w:cs="Times New Roman"/>
                <w:bCs/>
                <w:lang w:eastAsia="ru-RU"/>
              </w:rPr>
            </w:pPr>
            <w:r w:rsidRPr="0019595D">
              <w:rPr>
                <w:rFonts w:ascii="Times New Roman" w:eastAsia="Calibri" w:hAnsi="Times New Roman" w:cs="Times New Roman"/>
                <w:bCs/>
                <w:lang w:eastAsia="ru-RU"/>
              </w:rPr>
              <w:t>Объем</w:t>
            </w:r>
            <w:r w:rsidR="008F50C3" w:rsidRPr="0019595D">
              <w:rPr>
                <w:rFonts w:ascii="Times New Roman" w:eastAsia="Calibri" w:hAnsi="Times New Roman" w:cs="Times New Roman"/>
                <w:bCs/>
                <w:lang w:eastAsia="ru-RU"/>
              </w:rPr>
              <w:t xml:space="preserve"> распределяемых грантов</w:t>
            </w:r>
            <w:r w:rsidRPr="0019595D">
              <w:rPr>
                <w:rFonts w:ascii="Times New Roman" w:eastAsia="Calibri" w:hAnsi="Times New Roman" w:cs="Times New Roman"/>
                <w:bCs/>
                <w:lang w:eastAsia="ru-RU"/>
              </w:rPr>
              <w:t xml:space="preserve"> в рамках отбора, порядок</w:t>
            </w:r>
            <w:r w:rsidR="008F50C3" w:rsidRPr="0019595D">
              <w:rPr>
                <w:rFonts w:ascii="Times New Roman" w:eastAsia="Calibri" w:hAnsi="Times New Roman" w:cs="Times New Roman"/>
                <w:bCs/>
                <w:lang w:eastAsia="ru-RU"/>
              </w:rPr>
              <w:t xml:space="preserve"> расчета размера гранта</w:t>
            </w:r>
            <w:r w:rsidR="00C42244" w:rsidRPr="0019595D">
              <w:rPr>
                <w:rFonts w:ascii="Times New Roman" w:eastAsia="Calibri" w:hAnsi="Times New Roman" w:cs="Times New Roman"/>
                <w:bCs/>
                <w:lang w:eastAsia="ru-RU"/>
              </w:rPr>
              <w:t>, правил</w:t>
            </w:r>
            <w:r w:rsidRPr="0019595D">
              <w:rPr>
                <w:rFonts w:ascii="Times New Roman" w:eastAsia="Calibri" w:hAnsi="Times New Roman" w:cs="Times New Roman"/>
                <w:bCs/>
                <w:lang w:eastAsia="ru-RU"/>
              </w:rPr>
              <w:t>а</w:t>
            </w:r>
            <w:r w:rsidR="008F50C3" w:rsidRPr="0019595D">
              <w:rPr>
                <w:rFonts w:ascii="Times New Roman" w:eastAsia="Calibri" w:hAnsi="Times New Roman" w:cs="Times New Roman"/>
                <w:bCs/>
                <w:lang w:eastAsia="ru-RU"/>
              </w:rPr>
              <w:t xml:space="preserve"> распределения гранта</w:t>
            </w:r>
            <w:r w:rsidR="00C42244" w:rsidRPr="0019595D">
              <w:rPr>
                <w:rFonts w:ascii="Times New Roman" w:eastAsia="Calibri" w:hAnsi="Times New Roman" w:cs="Times New Roman"/>
                <w:bCs/>
                <w:lang w:eastAsia="ru-RU"/>
              </w:rPr>
              <w:t xml:space="preserve"> по результатам отбора</w:t>
            </w:r>
          </w:p>
        </w:tc>
        <w:tc>
          <w:tcPr>
            <w:tcW w:w="0" w:type="auto"/>
          </w:tcPr>
          <w:p w:rsidR="00571168" w:rsidRPr="0019595D" w:rsidRDefault="00892F34" w:rsidP="006C63A0">
            <w:pPr>
              <w:rPr>
                <w:rFonts w:ascii="Times New Roman" w:hAnsi="Times New Roman" w:cs="Times New Roman"/>
              </w:rPr>
            </w:pPr>
            <w:r w:rsidRPr="0019595D">
              <w:rPr>
                <w:rFonts w:ascii="Times New Roman" w:hAnsi="Times New Roman" w:cs="Times New Roman"/>
              </w:rPr>
              <w:t>Объем распределяемых грантов в рамках отбора – 1500,00 тысяч рублей.</w:t>
            </w:r>
          </w:p>
          <w:p w:rsidR="00365D60" w:rsidRPr="0019595D" w:rsidRDefault="00365D60" w:rsidP="00365D60">
            <w:pPr>
              <w:rPr>
                <w:rFonts w:ascii="Times New Roman" w:hAnsi="Times New Roman" w:cs="Times New Roman"/>
              </w:rPr>
            </w:pPr>
            <w:r w:rsidRPr="0019595D">
              <w:rPr>
                <w:rFonts w:ascii="Times New Roman" w:hAnsi="Times New Roman" w:cs="Times New Roman"/>
              </w:rPr>
              <w:t xml:space="preserve">Размер </w:t>
            </w:r>
            <w:proofErr w:type="spellStart"/>
            <w:r w:rsidRPr="0019595D">
              <w:rPr>
                <w:rFonts w:ascii="Times New Roman" w:hAnsi="Times New Roman" w:cs="Times New Roman"/>
              </w:rPr>
              <w:t>грантовой</w:t>
            </w:r>
            <w:proofErr w:type="spellEnd"/>
            <w:r w:rsidRPr="0019595D">
              <w:rPr>
                <w:rFonts w:ascii="Times New Roman" w:hAnsi="Times New Roman" w:cs="Times New Roman"/>
              </w:rPr>
              <w:t xml:space="preserve"> поддержки, предоставляемой одному субъекту малого и среднего предпринимательства - получателю такой поддержки, составляет не более 300,0 тыс. рублей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При этом </w:t>
            </w:r>
            <w:proofErr w:type="spellStart"/>
            <w:r w:rsidRPr="0019595D">
              <w:rPr>
                <w:rFonts w:ascii="Times New Roman" w:hAnsi="Times New Roman" w:cs="Times New Roman"/>
              </w:rPr>
              <w:t>грантовая</w:t>
            </w:r>
            <w:proofErr w:type="spellEnd"/>
            <w:r w:rsidRPr="0019595D">
              <w:rPr>
                <w:rFonts w:ascii="Times New Roman" w:hAnsi="Times New Roman" w:cs="Times New Roman"/>
              </w:rPr>
              <w:t xml:space="preserve"> поддержка предоставляется в размере не более 70 процентов от объема затрат субъекта малого и среднего предпринимательства, предусмотренных пунктом 3.3 настоящего Порядка.</w:t>
            </w:r>
          </w:p>
          <w:p w:rsidR="00365D60" w:rsidRPr="0019595D" w:rsidRDefault="00365D60" w:rsidP="00365D60">
            <w:pPr>
              <w:rPr>
                <w:rFonts w:ascii="Times New Roman" w:hAnsi="Times New Roman" w:cs="Times New Roman"/>
              </w:rPr>
            </w:pPr>
            <w:r w:rsidRPr="0019595D">
              <w:rPr>
                <w:rFonts w:ascii="Times New Roman" w:hAnsi="Times New Roman" w:cs="Times New Roman"/>
              </w:rPr>
              <w:t>Расчет (распределение) гранта осуществляется Главным распорядителем бюджетных средств согласно пункту 3.5 настоящего Порядка.</w:t>
            </w:r>
          </w:p>
        </w:tc>
      </w:tr>
      <w:tr w:rsidR="003C4B3F" w:rsidRPr="0019595D" w:rsidTr="001D0670">
        <w:tc>
          <w:tcPr>
            <w:tcW w:w="0" w:type="auto"/>
          </w:tcPr>
          <w:p w:rsidR="003C4B3F" w:rsidRPr="0019595D" w:rsidRDefault="007678DD">
            <w:pPr>
              <w:rPr>
                <w:rFonts w:ascii="Times New Roman" w:hAnsi="Times New Roman" w:cs="Times New Roman"/>
              </w:rPr>
            </w:pPr>
            <w:r w:rsidRPr="0019595D">
              <w:rPr>
                <w:rFonts w:ascii="Times New Roman" w:eastAsia="Calibri" w:hAnsi="Times New Roman" w:cs="Times New Roman"/>
                <w:bCs/>
                <w:lang w:eastAsia="ru-RU"/>
              </w:rPr>
              <w:t>П</w:t>
            </w:r>
            <w:r w:rsidR="003C43D0" w:rsidRPr="0019595D">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365D60" w:rsidRPr="0019595D" w:rsidRDefault="00365D60" w:rsidP="00365D60">
            <w:pPr>
              <w:rPr>
                <w:rFonts w:ascii="Times New Roman" w:hAnsi="Times New Roman" w:cs="Times New Roman"/>
              </w:rPr>
            </w:pPr>
            <w:r w:rsidRPr="0019595D">
              <w:rPr>
                <w:rFonts w:ascii="Times New Roman" w:hAnsi="Times New Roman" w:cs="Times New Roman"/>
              </w:rPr>
              <w:t xml:space="preserve">Участник отбора вправе обратиться к Главному распорядителю бюджетных средств за разъяснениями положений объявления посредством направления запроса на адрес электронной почты Главного распорядителя бюджетных </w:t>
            </w:r>
            <w:r w:rsidRPr="0019595D">
              <w:rPr>
                <w:rFonts w:ascii="Times New Roman" w:hAnsi="Times New Roman" w:cs="Times New Roman"/>
              </w:rPr>
              <w:lastRenderedPageBreak/>
              <w:t>средств.</w:t>
            </w:r>
          </w:p>
          <w:p w:rsidR="003C4B3F" w:rsidRPr="0019595D" w:rsidRDefault="00365D60" w:rsidP="00365D60">
            <w:pPr>
              <w:rPr>
                <w:rFonts w:ascii="Times New Roman" w:hAnsi="Times New Roman" w:cs="Times New Roman"/>
              </w:rPr>
            </w:pPr>
            <w:r w:rsidRPr="0019595D">
              <w:rPr>
                <w:rFonts w:ascii="Times New Roman" w:hAnsi="Times New Roman" w:cs="Times New Roman"/>
              </w:rPr>
              <w:t xml:space="preserve">Участник отбора получает у Главного распорядителя бюджетных средств разъяснения положений объявления, начиная </w:t>
            </w:r>
            <w:proofErr w:type="gramStart"/>
            <w:r w:rsidRPr="0019595D">
              <w:rPr>
                <w:rFonts w:ascii="Times New Roman" w:hAnsi="Times New Roman" w:cs="Times New Roman"/>
              </w:rPr>
              <w:t>с даты размещения</w:t>
            </w:r>
            <w:proofErr w:type="gramEnd"/>
            <w:r w:rsidRPr="0019595D">
              <w:rPr>
                <w:rFonts w:ascii="Times New Roman" w:hAnsi="Times New Roman" w:cs="Times New Roman"/>
              </w:rPr>
              <w:t xml:space="preserve"> объявления на официальном сайте Главного распорядителя бюджетных средств и не позднее, чем за 5 рабочих дней до окончания срока приема заявок, путем их направления Главным распорядителем бюджетных средств на электронную почту участника отбора.</w:t>
            </w:r>
          </w:p>
        </w:tc>
      </w:tr>
      <w:tr w:rsidR="003C4B3F" w:rsidRPr="0019595D" w:rsidTr="001D0670">
        <w:tc>
          <w:tcPr>
            <w:tcW w:w="0" w:type="auto"/>
          </w:tcPr>
          <w:p w:rsidR="003C4B3F" w:rsidRPr="0019595D" w:rsidRDefault="007678DD" w:rsidP="007678DD">
            <w:pPr>
              <w:autoSpaceDE w:val="0"/>
              <w:autoSpaceDN w:val="0"/>
              <w:adjustRightInd w:val="0"/>
              <w:jc w:val="both"/>
              <w:rPr>
                <w:rFonts w:ascii="Times New Roman" w:eastAsia="Calibri" w:hAnsi="Times New Roman" w:cs="Times New Roman"/>
                <w:bCs/>
                <w:lang w:eastAsia="ru-RU"/>
              </w:rPr>
            </w:pPr>
            <w:r w:rsidRPr="0019595D">
              <w:rPr>
                <w:rFonts w:ascii="Times New Roman" w:eastAsia="Calibri" w:hAnsi="Times New Roman" w:cs="Times New Roman"/>
                <w:bCs/>
                <w:lang w:eastAsia="ru-RU"/>
              </w:rPr>
              <w:lastRenderedPageBreak/>
              <w:t>С</w:t>
            </w:r>
            <w:r w:rsidR="003C43D0" w:rsidRPr="0019595D">
              <w:rPr>
                <w:rFonts w:ascii="Times New Roman" w:eastAsia="Calibri" w:hAnsi="Times New Roman" w:cs="Times New Roman"/>
                <w:bCs/>
                <w:lang w:eastAsia="ru-RU"/>
              </w:rPr>
              <w:t>рок, в течение которого победитель (победители) отбора должен подписать соглашение о предоставлени</w:t>
            </w:r>
            <w:r w:rsidR="003E2E70" w:rsidRPr="0019595D">
              <w:rPr>
                <w:rFonts w:ascii="Times New Roman" w:eastAsia="Calibri" w:hAnsi="Times New Roman" w:cs="Times New Roman"/>
                <w:bCs/>
                <w:lang w:eastAsia="ru-RU"/>
              </w:rPr>
              <w:t>и гранта</w:t>
            </w:r>
            <w:r w:rsidR="00A17896" w:rsidRPr="0019595D">
              <w:rPr>
                <w:rFonts w:ascii="Times New Roman" w:eastAsia="Calibri" w:hAnsi="Times New Roman" w:cs="Times New Roman"/>
                <w:bCs/>
                <w:lang w:eastAsia="ru-RU"/>
              </w:rPr>
              <w:t xml:space="preserve"> (далее - соглашение)</w:t>
            </w:r>
          </w:p>
        </w:tc>
        <w:tc>
          <w:tcPr>
            <w:tcW w:w="0" w:type="auto"/>
          </w:tcPr>
          <w:p w:rsidR="006C63A0" w:rsidRPr="0019595D" w:rsidRDefault="00FF68F4" w:rsidP="00884170">
            <w:pPr>
              <w:rPr>
                <w:rFonts w:ascii="Times New Roman" w:hAnsi="Times New Roman" w:cs="Times New Roman"/>
              </w:rPr>
            </w:pPr>
            <w:r w:rsidRPr="0019595D">
              <w:rPr>
                <w:rFonts w:ascii="Times New Roman" w:hAnsi="Times New Roman" w:cs="Times New Roman"/>
              </w:rPr>
              <w:t>В течение 3 рабочих дней после направления Главным распорядителем бюджетных средств по электронной почте проекта соглашения.</w:t>
            </w:r>
          </w:p>
        </w:tc>
      </w:tr>
      <w:tr w:rsidR="003C4B3F" w:rsidRPr="0019595D" w:rsidTr="001D0670">
        <w:tc>
          <w:tcPr>
            <w:tcW w:w="0" w:type="auto"/>
          </w:tcPr>
          <w:p w:rsidR="003C43D0" w:rsidRPr="0019595D" w:rsidRDefault="007678DD" w:rsidP="007678DD">
            <w:pPr>
              <w:autoSpaceDE w:val="0"/>
              <w:autoSpaceDN w:val="0"/>
              <w:adjustRightInd w:val="0"/>
              <w:jc w:val="both"/>
              <w:rPr>
                <w:rFonts w:ascii="Times New Roman" w:eastAsia="Calibri" w:hAnsi="Times New Roman" w:cs="Times New Roman"/>
                <w:bCs/>
                <w:lang w:eastAsia="ru-RU"/>
              </w:rPr>
            </w:pPr>
            <w:r w:rsidRPr="0019595D">
              <w:rPr>
                <w:rFonts w:ascii="Times New Roman" w:eastAsia="Calibri" w:hAnsi="Times New Roman" w:cs="Times New Roman"/>
                <w:bCs/>
                <w:lang w:eastAsia="ru-RU"/>
              </w:rPr>
              <w:t>У</w:t>
            </w:r>
            <w:r w:rsidR="003C43D0" w:rsidRPr="0019595D">
              <w:rPr>
                <w:rFonts w:ascii="Times New Roman" w:eastAsia="Calibri" w:hAnsi="Times New Roman" w:cs="Times New Roman"/>
                <w:bCs/>
                <w:lang w:eastAsia="ru-RU"/>
              </w:rPr>
              <w:t xml:space="preserve">словия признания победителя (победителей) отбора </w:t>
            </w:r>
            <w:proofErr w:type="gramStart"/>
            <w:r w:rsidR="003C43D0" w:rsidRPr="0019595D">
              <w:rPr>
                <w:rFonts w:ascii="Times New Roman" w:eastAsia="Calibri" w:hAnsi="Times New Roman" w:cs="Times New Roman"/>
                <w:bCs/>
                <w:lang w:eastAsia="ru-RU"/>
              </w:rPr>
              <w:t>уклонившимся</w:t>
            </w:r>
            <w:proofErr w:type="gramEnd"/>
            <w:r w:rsidR="003C43D0" w:rsidRPr="0019595D">
              <w:rPr>
                <w:rFonts w:ascii="Times New Roman" w:eastAsia="Calibri" w:hAnsi="Times New Roman" w:cs="Times New Roman"/>
                <w:bCs/>
                <w:lang w:eastAsia="ru-RU"/>
              </w:rPr>
              <w:t xml:space="preserve"> от заключения соглашения;</w:t>
            </w:r>
          </w:p>
          <w:p w:rsidR="003C4B3F" w:rsidRPr="0019595D" w:rsidRDefault="003C4B3F">
            <w:pPr>
              <w:rPr>
                <w:rFonts w:ascii="Times New Roman" w:hAnsi="Times New Roman" w:cs="Times New Roman"/>
              </w:rPr>
            </w:pPr>
          </w:p>
        </w:tc>
        <w:tc>
          <w:tcPr>
            <w:tcW w:w="0" w:type="auto"/>
          </w:tcPr>
          <w:p w:rsidR="003C4B3F" w:rsidRPr="0019595D" w:rsidRDefault="0039247D" w:rsidP="00C5720C">
            <w:pPr>
              <w:rPr>
                <w:rFonts w:ascii="Times New Roman" w:hAnsi="Times New Roman" w:cs="Times New Roman"/>
              </w:rPr>
            </w:pPr>
            <w:r w:rsidRPr="0019595D">
              <w:rPr>
                <w:rFonts w:ascii="Times New Roman" w:hAnsi="Times New Roman" w:cs="Times New Roman"/>
              </w:rPr>
              <w:t>В случае если соглашение не подписано получателем гранта и (или) не направлено Главному распорядителю бюджетных сре</w:t>
            </w:r>
            <w:proofErr w:type="gramStart"/>
            <w:r w:rsidRPr="0019595D">
              <w:rPr>
                <w:rFonts w:ascii="Times New Roman" w:hAnsi="Times New Roman" w:cs="Times New Roman"/>
              </w:rPr>
              <w:t>дств в т</w:t>
            </w:r>
            <w:proofErr w:type="gramEnd"/>
            <w:r w:rsidRPr="0019595D">
              <w:rPr>
                <w:rFonts w:ascii="Times New Roman" w:hAnsi="Times New Roman" w:cs="Times New Roman"/>
              </w:rPr>
              <w:t>ечение 3 рабочих дней, получатель гранта считается уклонившимся от получения гранта, соглашение с получателем гранта не заключается, и грант указанному получателю гранта не предоставляется.</w:t>
            </w:r>
          </w:p>
        </w:tc>
      </w:tr>
      <w:tr w:rsidR="003C4B3F" w:rsidRPr="0019595D" w:rsidTr="001D0670">
        <w:tc>
          <w:tcPr>
            <w:tcW w:w="0" w:type="auto"/>
          </w:tcPr>
          <w:p w:rsidR="003C4B3F" w:rsidRPr="0019595D" w:rsidRDefault="00C42244" w:rsidP="00C42244">
            <w:pPr>
              <w:autoSpaceDE w:val="0"/>
              <w:autoSpaceDN w:val="0"/>
              <w:adjustRightInd w:val="0"/>
              <w:jc w:val="both"/>
              <w:rPr>
                <w:rFonts w:ascii="Times New Roman" w:hAnsi="Times New Roman" w:cs="Times New Roman"/>
              </w:rPr>
            </w:pPr>
            <w:r w:rsidRPr="0019595D">
              <w:rPr>
                <w:rFonts w:ascii="Times New Roman" w:eastAsia="Calibri" w:hAnsi="Times New Roman" w:cs="Times New Roman"/>
                <w:bCs/>
                <w:lang w:eastAsia="ru-RU"/>
              </w:rPr>
              <w:t>Сроки</w:t>
            </w:r>
            <w:r w:rsidR="003C43D0" w:rsidRPr="0019595D">
              <w:rPr>
                <w:rFonts w:ascii="Times New Roman" w:eastAsia="Calibri" w:hAnsi="Times New Roman" w:cs="Times New Roman"/>
                <w:bCs/>
                <w:lang w:eastAsia="ru-RU"/>
              </w:rPr>
              <w:t xml:space="preserve"> размещения </w:t>
            </w:r>
            <w:r w:rsidRPr="0019595D">
              <w:rPr>
                <w:rFonts w:ascii="Times New Roman" w:eastAsia="Calibri" w:hAnsi="Times New Roman" w:cs="Times New Roman"/>
                <w:bCs/>
                <w:lang w:eastAsia="ru-RU"/>
              </w:rPr>
              <w:t xml:space="preserve">информации об итогах проведения отбора на официальном сайте </w:t>
            </w:r>
          </w:p>
        </w:tc>
        <w:tc>
          <w:tcPr>
            <w:tcW w:w="0" w:type="auto"/>
          </w:tcPr>
          <w:p w:rsidR="003C4B3F" w:rsidRPr="0019595D" w:rsidRDefault="006C63A0">
            <w:pPr>
              <w:rPr>
                <w:rFonts w:ascii="Times New Roman" w:hAnsi="Times New Roman" w:cs="Times New Roman"/>
              </w:rPr>
            </w:pPr>
            <w:r w:rsidRPr="0019595D">
              <w:rPr>
                <w:rFonts w:ascii="Times New Roman" w:hAnsi="Times New Roman" w:cs="Times New Roman"/>
              </w:rPr>
              <w:t xml:space="preserve">Информация о результатах отбора в течение не позднее 14 календарных дней </w:t>
            </w:r>
            <w:proofErr w:type="gramStart"/>
            <w:r w:rsidRPr="0019595D">
              <w:rPr>
                <w:rFonts w:ascii="Times New Roman" w:hAnsi="Times New Roman" w:cs="Times New Roman"/>
              </w:rPr>
              <w:t>с даты оформления</w:t>
            </w:r>
            <w:proofErr w:type="gramEnd"/>
            <w:r w:rsidRPr="0019595D">
              <w:rPr>
                <w:rFonts w:ascii="Times New Roman" w:hAnsi="Times New Roman" w:cs="Times New Roman"/>
              </w:rPr>
              <w:t xml:space="preserve"> приказа Главного распорядителя бюджетных средств об итогах отбора размещается (публикуется) Главным распорядителем бюджетных средств на официальном сайте</w:t>
            </w:r>
          </w:p>
        </w:tc>
      </w:tr>
    </w:tbl>
    <w:p w:rsidR="00F93A59" w:rsidRPr="0019595D" w:rsidRDefault="00F93A59">
      <w:pPr>
        <w:rPr>
          <w:rFonts w:ascii="Times New Roman" w:hAnsi="Times New Roman" w:cs="Times New Roman"/>
        </w:rPr>
      </w:pPr>
    </w:p>
    <w:sectPr w:rsidR="00F93A59" w:rsidRPr="0019595D" w:rsidSect="001D0670">
      <w:pgSz w:w="16838" w:h="11906" w:orient="landscape"/>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1964"/>
    <w:rsid w:val="0004560B"/>
    <w:rsid w:val="000620BE"/>
    <w:rsid w:val="000624CE"/>
    <w:rsid w:val="0006483B"/>
    <w:rsid w:val="0006685F"/>
    <w:rsid w:val="0008226A"/>
    <w:rsid w:val="000A7FD2"/>
    <w:rsid w:val="000C5477"/>
    <w:rsid w:val="000D5669"/>
    <w:rsid w:val="001028A8"/>
    <w:rsid w:val="00107AA1"/>
    <w:rsid w:val="00133FD5"/>
    <w:rsid w:val="0013426F"/>
    <w:rsid w:val="00136C9D"/>
    <w:rsid w:val="00137687"/>
    <w:rsid w:val="001551DB"/>
    <w:rsid w:val="00181B2F"/>
    <w:rsid w:val="0019595D"/>
    <w:rsid w:val="001B5E99"/>
    <w:rsid w:val="001D0670"/>
    <w:rsid w:val="001D7175"/>
    <w:rsid w:val="001E3B0F"/>
    <w:rsid w:val="001F15A7"/>
    <w:rsid w:val="001F6F0D"/>
    <w:rsid w:val="00243BBE"/>
    <w:rsid w:val="002634B4"/>
    <w:rsid w:val="00265DE3"/>
    <w:rsid w:val="002672ED"/>
    <w:rsid w:val="00272152"/>
    <w:rsid w:val="002A11AE"/>
    <w:rsid w:val="002A18BD"/>
    <w:rsid w:val="002A211F"/>
    <w:rsid w:val="002C47AB"/>
    <w:rsid w:val="002F3A34"/>
    <w:rsid w:val="00302013"/>
    <w:rsid w:val="00314EB0"/>
    <w:rsid w:val="003164CB"/>
    <w:rsid w:val="003167D4"/>
    <w:rsid w:val="00323960"/>
    <w:rsid w:val="00330384"/>
    <w:rsid w:val="00341C2A"/>
    <w:rsid w:val="00341CF6"/>
    <w:rsid w:val="00365D60"/>
    <w:rsid w:val="003917BF"/>
    <w:rsid w:val="0039247D"/>
    <w:rsid w:val="003B515A"/>
    <w:rsid w:val="003C43D0"/>
    <w:rsid w:val="003C4B3F"/>
    <w:rsid w:val="003C7473"/>
    <w:rsid w:val="003D45AC"/>
    <w:rsid w:val="003E2E70"/>
    <w:rsid w:val="003E3ADD"/>
    <w:rsid w:val="004026C1"/>
    <w:rsid w:val="00405473"/>
    <w:rsid w:val="00461461"/>
    <w:rsid w:val="00462F37"/>
    <w:rsid w:val="004647BE"/>
    <w:rsid w:val="0046786E"/>
    <w:rsid w:val="00474785"/>
    <w:rsid w:val="00480C38"/>
    <w:rsid w:val="004921AC"/>
    <w:rsid w:val="004A1A79"/>
    <w:rsid w:val="004D5FB6"/>
    <w:rsid w:val="004D601E"/>
    <w:rsid w:val="00516A2C"/>
    <w:rsid w:val="00571168"/>
    <w:rsid w:val="0058650A"/>
    <w:rsid w:val="00590E96"/>
    <w:rsid w:val="005C7F74"/>
    <w:rsid w:val="005D01C1"/>
    <w:rsid w:val="00601C54"/>
    <w:rsid w:val="006043B5"/>
    <w:rsid w:val="0063301E"/>
    <w:rsid w:val="00637902"/>
    <w:rsid w:val="006916B5"/>
    <w:rsid w:val="006969D8"/>
    <w:rsid w:val="006B45B3"/>
    <w:rsid w:val="006C1E61"/>
    <w:rsid w:val="006C63A0"/>
    <w:rsid w:val="006C7A1C"/>
    <w:rsid w:val="006E33EB"/>
    <w:rsid w:val="006E50AC"/>
    <w:rsid w:val="0070542F"/>
    <w:rsid w:val="00741372"/>
    <w:rsid w:val="007461D5"/>
    <w:rsid w:val="007678DD"/>
    <w:rsid w:val="00785034"/>
    <w:rsid w:val="007B4216"/>
    <w:rsid w:val="007E0C31"/>
    <w:rsid w:val="007F23C5"/>
    <w:rsid w:val="00815AFF"/>
    <w:rsid w:val="008212FE"/>
    <w:rsid w:val="00845F95"/>
    <w:rsid w:val="00846780"/>
    <w:rsid w:val="00852276"/>
    <w:rsid w:val="00853D39"/>
    <w:rsid w:val="00861D58"/>
    <w:rsid w:val="00884170"/>
    <w:rsid w:val="008919AD"/>
    <w:rsid w:val="00892F34"/>
    <w:rsid w:val="00893D83"/>
    <w:rsid w:val="008A4151"/>
    <w:rsid w:val="008E45D1"/>
    <w:rsid w:val="008F50C3"/>
    <w:rsid w:val="00910873"/>
    <w:rsid w:val="00932AC3"/>
    <w:rsid w:val="00942189"/>
    <w:rsid w:val="00947FA9"/>
    <w:rsid w:val="0095427B"/>
    <w:rsid w:val="00966D64"/>
    <w:rsid w:val="0098179B"/>
    <w:rsid w:val="00986DF8"/>
    <w:rsid w:val="009910E3"/>
    <w:rsid w:val="009C30AA"/>
    <w:rsid w:val="009C636B"/>
    <w:rsid w:val="009D4FDF"/>
    <w:rsid w:val="009E14F1"/>
    <w:rsid w:val="009F7903"/>
    <w:rsid w:val="009F7E01"/>
    <w:rsid w:val="00A0006D"/>
    <w:rsid w:val="00A17896"/>
    <w:rsid w:val="00A320A7"/>
    <w:rsid w:val="00A35E35"/>
    <w:rsid w:val="00A4332D"/>
    <w:rsid w:val="00A57C08"/>
    <w:rsid w:val="00A66E22"/>
    <w:rsid w:val="00A87C6A"/>
    <w:rsid w:val="00A96FC9"/>
    <w:rsid w:val="00AA4957"/>
    <w:rsid w:val="00AA7FE3"/>
    <w:rsid w:val="00AC14FF"/>
    <w:rsid w:val="00AD7D3F"/>
    <w:rsid w:val="00AE14F1"/>
    <w:rsid w:val="00AF0570"/>
    <w:rsid w:val="00AF0C6A"/>
    <w:rsid w:val="00AF602F"/>
    <w:rsid w:val="00B04CEC"/>
    <w:rsid w:val="00B2178F"/>
    <w:rsid w:val="00B2280B"/>
    <w:rsid w:val="00B22965"/>
    <w:rsid w:val="00B23724"/>
    <w:rsid w:val="00B2496A"/>
    <w:rsid w:val="00B42D5F"/>
    <w:rsid w:val="00B656DA"/>
    <w:rsid w:val="00B65844"/>
    <w:rsid w:val="00B90BAB"/>
    <w:rsid w:val="00B93801"/>
    <w:rsid w:val="00BA7550"/>
    <w:rsid w:val="00BB3073"/>
    <w:rsid w:val="00BB5055"/>
    <w:rsid w:val="00C0781D"/>
    <w:rsid w:val="00C16D9E"/>
    <w:rsid w:val="00C34DEF"/>
    <w:rsid w:val="00C37EE1"/>
    <w:rsid w:val="00C42233"/>
    <w:rsid w:val="00C42244"/>
    <w:rsid w:val="00C4278F"/>
    <w:rsid w:val="00C461CF"/>
    <w:rsid w:val="00C561D8"/>
    <w:rsid w:val="00C5720C"/>
    <w:rsid w:val="00C57F7C"/>
    <w:rsid w:val="00C66C5E"/>
    <w:rsid w:val="00C70787"/>
    <w:rsid w:val="00C8450B"/>
    <w:rsid w:val="00CB755A"/>
    <w:rsid w:val="00CC054C"/>
    <w:rsid w:val="00CD2F3F"/>
    <w:rsid w:val="00CE4085"/>
    <w:rsid w:val="00CF22C8"/>
    <w:rsid w:val="00D051F7"/>
    <w:rsid w:val="00D05E3B"/>
    <w:rsid w:val="00D34FE5"/>
    <w:rsid w:val="00D46B29"/>
    <w:rsid w:val="00D619EC"/>
    <w:rsid w:val="00D64582"/>
    <w:rsid w:val="00D64F41"/>
    <w:rsid w:val="00D7027D"/>
    <w:rsid w:val="00DA36DE"/>
    <w:rsid w:val="00DA5A6B"/>
    <w:rsid w:val="00DE4540"/>
    <w:rsid w:val="00DE58B4"/>
    <w:rsid w:val="00DF0824"/>
    <w:rsid w:val="00E04308"/>
    <w:rsid w:val="00E12CAE"/>
    <w:rsid w:val="00E44126"/>
    <w:rsid w:val="00E44D94"/>
    <w:rsid w:val="00E50CCF"/>
    <w:rsid w:val="00E57168"/>
    <w:rsid w:val="00E665E2"/>
    <w:rsid w:val="00E76762"/>
    <w:rsid w:val="00E84C0F"/>
    <w:rsid w:val="00EC267C"/>
    <w:rsid w:val="00ED0701"/>
    <w:rsid w:val="00ED19E6"/>
    <w:rsid w:val="00ED64E9"/>
    <w:rsid w:val="00F26057"/>
    <w:rsid w:val="00F31B33"/>
    <w:rsid w:val="00F4633F"/>
    <w:rsid w:val="00F607BB"/>
    <w:rsid w:val="00F60800"/>
    <w:rsid w:val="00F73659"/>
    <w:rsid w:val="00F7595D"/>
    <w:rsid w:val="00F868D6"/>
    <w:rsid w:val="00F86951"/>
    <w:rsid w:val="00F933B2"/>
    <w:rsid w:val="00F93A59"/>
    <w:rsid w:val="00F96484"/>
    <w:rsid w:val="00FE2000"/>
    <w:rsid w:val="00FE6E04"/>
    <w:rsid w:val="00FF68F4"/>
    <w:rsid w:val="00FF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kaz@taimyr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4075</Words>
  <Characters>23230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Никулкина Наталья Николаевна</cp:lastModifiedBy>
  <cp:revision>81</cp:revision>
  <dcterms:created xsi:type="dcterms:W3CDTF">2024-04-05T03:56:00Z</dcterms:created>
  <dcterms:modified xsi:type="dcterms:W3CDTF">2024-06-06T03:16:00Z</dcterms:modified>
</cp:coreProperties>
</file>