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E6" w:rsidRDefault="000223E6" w:rsidP="000223E6">
      <w:pPr>
        <w:autoSpaceDE w:val="0"/>
        <w:autoSpaceDN w:val="0"/>
        <w:adjustRightInd w:val="0"/>
        <w:ind w:left="6237" w:right="-1"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к постановлению </w:t>
      </w:r>
    </w:p>
    <w:p w:rsidR="000223E6" w:rsidRDefault="000223E6" w:rsidP="000223E6">
      <w:pPr>
        <w:autoSpaceDE w:val="0"/>
        <w:autoSpaceDN w:val="0"/>
        <w:adjustRightInd w:val="0"/>
        <w:ind w:left="6237" w:right="-1"/>
        <w:jc w:val="right"/>
        <w:outlineLvl w:val="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Администрации муниципального района от 14.11.2018 № 1321 (в ред. от 28.06.2019 №714,</w:t>
      </w:r>
      <w:proofErr w:type="gramEnd"/>
    </w:p>
    <w:p w:rsidR="000223E6" w:rsidRDefault="000223E6" w:rsidP="000223E6">
      <w:pPr>
        <w:autoSpaceDE w:val="0"/>
        <w:autoSpaceDN w:val="0"/>
        <w:adjustRightInd w:val="0"/>
        <w:ind w:left="6237" w:right="-1"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30.09.2019 № 1004, от 30.12.2019  1454, от 30.06.2020 №776, от 30.09.2020 №1142, от 30.12.2020 №1551, от 30.09.2021. №1297, от 30.12.2021 №1923, от 23.06.2022 №1041, от 19.10.2022 №1636, от 14.02.2023 №194, от 08.09.2023 №1235, от 28.12.2023 №1884, от 12.04.2024 №535, от 10.07.2024  №995</w:t>
      </w:r>
      <w:r>
        <w:rPr>
          <w:rFonts w:ascii="Times New Roman" w:hAnsi="Times New Roman"/>
          <w:sz w:val="20"/>
        </w:rPr>
        <w:t>, 07.10.2024 №1301</w:t>
      </w:r>
      <w:bookmarkStart w:id="0" w:name="_GoBack"/>
      <w:bookmarkEnd w:id="0"/>
      <w:r>
        <w:rPr>
          <w:rFonts w:ascii="Times New Roman" w:hAnsi="Times New Roman"/>
          <w:sz w:val="20"/>
        </w:rPr>
        <w:t>)</w:t>
      </w: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ind w:left="6237" w:right="-427"/>
        <w:outlineLvl w:val="0"/>
        <w:rPr>
          <w:rFonts w:ascii="Times New Roman" w:hAnsi="Times New Roman"/>
          <w:sz w:val="20"/>
        </w:rPr>
      </w:pP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муниципальная программа</w:t>
      </w: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Таймырского Долгано-Ненецкого</w:t>
      </w:r>
    </w:p>
    <w:p w:rsidR="000223E6" w:rsidRDefault="000223E6" w:rsidP="000223E6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района</w:t>
      </w:r>
    </w:p>
    <w:p w:rsidR="000223E6" w:rsidRDefault="000223E6" w:rsidP="000223E6">
      <w:pPr>
        <w:autoSpaceDE w:val="0"/>
        <w:autoSpaceDN w:val="0"/>
        <w:adjustRightInd w:val="0"/>
        <w:ind w:right="-427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0223E6" w:rsidRDefault="000223E6" w:rsidP="000223E6">
      <w:pPr>
        <w:autoSpaceDE w:val="0"/>
        <w:autoSpaceDN w:val="0"/>
        <w:adjustRightInd w:val="0"/>
        <w:ind w:right="-427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0223E6" w:rsidRDefault="000223E6" w:rsidP="000223E6">
      <w:pPr>
        <w:autoSpaceDE w:val="0"/>
        <w:autoSpaceDN w:val="0"/>
        <w:adjustRightInd w:val="0"/>
        <w:ind w:right="-427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44"/>
          <w:szCs w:val="36"/>
        </w:rPr>
        <w:t>«Молодежь Таймыра»</w:t>
      </w:r>
    </w:p>
    <w:p w:rsidR="000223E6" w:rsidRDefault="000223E6" w:rsidP="000223E6">
      <w:pPr>
        <w:pStyle w:val="ConsPlusNormal"/>
        <w:spacing w:after="1"/>
        <w:rPr>
          <w:rFonts w:ascii="Arial" w:hAnsi="Arial"/>
          <w:sz w:val="20"/>
        </w:rPr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0223E6" w:rsidRDefault="000223E6" w:rsidP="000223E6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  <w:outlineLvl w:val="1"/>
      </w:pPr>
      <w:r>
        <w:lastRenderedPageBreak/>
        <w:t>1. ПАСПОРТ</w:t>
      </w:r>
    </w:p>
    <w:p w:rsidR="00D4069B" w:rsidRDefault="00D4069B">
      <w:pPr>
        <w:pStyle w:val="ConsPlusTitle"/>
        <w:jc w:val="center"/>
      </w:pPr>
      <w:r>
        <w:t>МУНИЦИПАЛЬНОЙ ПРОГРАММЫ</w:t>
      </w:r>
    </w:p>
    <w:p w:rsidR="00D4069B" w:rsidRDefault="00D406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D4069B">
        <w:tc>
          <w:tcPr>
            <w:tcW w:w="2267" w:type="dxa"/>
          </w:tcPr>
          <w:p w:rsidR="00D4069B" w:rsidRDefault="00D4069B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D4069B" w:rsidRDefault="00D4069B">
            <w:pPr>
              <w:pStyle w:val="ConsPlusNormal"/>
            </w:pPr>
            <w:r>
              <w:t>"Молодежь Таймыра" (далее - Программа)</w:t>
            </w:r>
          </w:p>
        </w:tc>
      </w:tr>
      <w:tr w:rsidR="00D4069B">
        <w:tc>
          <w:tcPr>
            <w:tcW w:w="2267" w:type="dxa"/>
          </w:tcPr>
          <w:p w:rsidR="00D4069B" w:rsidRDefault="00D4069B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803" w:type="dxa"/>
          </w:tcPr>
          <w:p w:rsidR="00D4069B" w:rsidRDefault="000223E6">
            <w:pPr>
              <w:pStyle w:val="ConsPlusNormal"/>
            </w:pPr>
            <w:hyperlink r:id="rId5">
              <w:r w:rsidR="00D4069B">
                <w:rPr>
                  <w:color w:val="0000FF"/>
                </w:rPr>
                <w:t>Статья 179</w:t>
              </w:r>
            </w:hyperlink>
            <w:r w:rsidR="00D4069B">
              <w:t xml:space="preserve"> Бюджетного кодекса Российской Федерации; Распоряжение Администрации Таймырского Долгано-Ненецкого муниципального района от 01.08.2018 N 683-а "Об утверждении перечня муниципальных программ Таймырского Долгано-Ненецкого муниципального района, предлагаемых к реализации с 2019 года"</w:t>
            </w:r>
          </w:p>
        </w:tc>
      </w:tr>
      <w:tr w:rsidR="00D4069B">
        <w:tc>
          <w:tcPr>
            <w:tcW w:w="2267" w:type="dxa"/>
          </w:tcPr>
          <w:p w:rsidR="00D4069B" w:rsidRDefault="00D4069B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</w:tr>
      <w:tr w:rsidR="00D4069B">
        <w:tc>
          <w:tcPr>
            <w:tcW w:w="2267" w:type="dxa"/>
          </w:tcPr>
          <w:p w:rsidR="00D4069B" w:rsidRDefault="00D4069B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03" w:type="dxa"/>
          </w:tcPr>
          <w:p w:rsidR="00D4069B" w:rsidRDefault="00D4069B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Перечень подпрограмм и (или) отдельных мероприятий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Отдельные мероприятия Программы:</w:t>
            </w:r>
          </w:p>
          <w:p w:rsidR="00D4069B" w:rsidRDefault="00D4069B">
            <w:pPr>
              <w:pStyle w:val="ConsPlusNormal"/>
            </w:pPr>
            <w:r>
              <w:t>1. Организация и проведение мероприятий в области молодежной политики.</w:t>
            </w:r>
          </w:p>
          <w:p w:rsidR="00D4069B" w:rsidRDefault="00D4069B">
            <w:pPr>
              <w:pStyle w:val="ConsPlusNormal"/>
            </w:pPr>
            <w:r>
              <w:t>2. Обеспечение деятельности МКУ "Таймырский молодежный центр".</w:t>
            </w:r>
          </w:p>
          <w:p w:rsidR="00D4069B" w:rsidRDefault="00D4069B">
            <w:pPr>
              <w:pStyle w:val="ConsPlusNormal"/>
            </w:pPr>
            <w:r>
              <w:t>3. Организация и проведение мероприятий, направленных на профилактику экстремизма и терроризма.</w:t>
            </w:r>
          </w:p>
          <w:p w:rsidR="00D4069B" w:rsidRDefault="00D4069B">
            <w:pPr>
              <w:pStyle w:val="ConsPlusNormal"/>
            </w:pPr>
            <w:r>
              <w:t>4. Организация и проведение мероприятий, направленных на патриотическое воспитание молодежи.</w:t>
            </w:r>
          </w:p>
          <w:p w:rsidR="00D4069B" w:rsidRDefault="00D4069B">
            <w:pPr>
              <w:pStyle w:val="ConsPlusNormal"/>
            </w:pPr>
            <w:r>
              <w:t>5. 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(проектов).</w:t>
            </w:r>
          </w:p>
          <w:p w:rsidR="00D4069B" w:rsidRDefault="00D4069B">
            <w:pPr>
              <w:pStyle w:val="ConsPlusNormal"/>
            </w:pPr>
            <w:r>
              <w:t>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4069B" w:rsidRDefault="00D4069B">
            <w:pPr>
              <w:pStyle w:val="ConsPlusNormal"/>
              <w:jc w:val="both"/>
            </w:pPr>
            <w: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 муниципального района Красноярского края от 08.09.2023 N 1235)</w:t>
            </w:r>
          </w:p>
        </w:tc>
      </w:tr>
      <w:tr w:rsidR="00D4069B">
        <w:tc>
          <w:tcPr>
            <w:tcW w:w="2267" w:type="dxa"/>
          </w:tcPr>
          <w:p w:rsidR="00D4069B" w:rsidRDefault="00D4069B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D4069B" w:rsidRDefault="00D4069B">
            <w:pPr>
              <w:pStyle w:val="ConsPlusNormal"/>
            </w:pPr>
            <w:r>
              <w:t>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1. Создание эффективной системы развития муниципальной молодежной политики.</w:t>
            </w:r>
          </w:p>
          <w:p w:rsidR="00D4069B" w:rsidRDefault="00D4069B">
            <w:pPr>
              <w:pStyle w:val="ConsPlusNormal"/>
            </w:pPr>
            <w:r>
              <w:t>2. Создание системы первичной профилактики экстремизма и терроризма.</w:t>
            </w:r>
          </w:p>
          <w:p w:rsidR="00D4069B" w:rsidRDefault="00D4069B">
            <w:pPr>
              <w:pStyle w:val="ConsPlusNormal"/>
            </w:pPr>
            <w:r>
              <w:t>3. Содействие развитию патриотического воспитания молодежи муниципального района.</w:t>
            </w:r>
          </w:p>
          <w:p w:rsidR="00D4069B" w:rsidRDefault="00D4069B">
            <w:pPr>
              <w:pStyle w:val="ConsPlusNormal"/>
            </w:pPr>
            <w:r>
              <w:t>4. Содействие развитию социально ориентированных некоммерческих организаций в сфере молодежной политики на территории муниципального района.</w:t>
            </w:r>
          </w:p>
          <w:p w:rsidR="00D4069B" w:rsidRDefault="00D4069B">
            <w:pPr>
              <w:pStyle w:val="ConsPlusNormal"/>
            </w:pPr>
            <w:r>
              <w:t xml:space="preserve">5. Развитие эффективной системы профилактики безнадзорности и </w:t>
            </w:r>
            <w:r>
              <w:lastRenderedPageBreak/>
              <w:t>правонарушений несовершеннолетних в муниципальном районе, обеспечивающей сокращение правонарушений и преступлений среди несовершеннолетних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4069B" w:rsidRDefault="00D4069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 муниципального района Красноярского края от 08.09.2023 N 1235)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2019 - 2026 годы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4069B" w:rsidRDefault="00D4069B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 муниципального района Красноярского края от 28.12.2023 N 1884)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D4069B" w:rsidRDefault="000223E6">
            <w:pPr>
              <w:pStyle w:val="ConsPlusNormal"/>
            </w:pPr>
            <w:hyperlink w:anchor="P246">
              <w:r w:rsidR="00D4069B">
                <w:rPr>
                  <w:color w:val="0000FF"/>
                </w:rPr>
                <w:t>Перечень</w:t>
              </w:r>
            </w:hyperlink>
            <w:r w:rsidR="00D4069B">
              <w:t xml:space="preserve"> целевых показателей</w:t>
            </w:r>
          </w:p>
        </w:tc>
        <w:tc>
          <w:tcPr>
            <w:tcW w:w="6803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К 2024 году:</w:t>
            </w:r>
          </w:p>
          <w:p w:rsidR="00D4069B" w:rsidRDefault="00D4069B">
            <w:pPr>
              <w:pStyle w:val="ConsPlusNormal"/>
            </w:pPr>
            <w:r>
              <w:t>- доля поддержанных молодежных социально-экономических проектов составит 69,6% и сохранится на достигнутом уровне.</w:t>
            </w:r>
          </w:p>
          <w:p w:rsidR="00D4069B" w:rsidRDefault="00D4069B">
            <w:pPr>
              <w:pStyle w:val="ConsPlusNormal"/>
            </w:pPr>
            <w:r>
              <w:t>К 2025 году:</w:t>
            </w:r>
          </w:p>
          <w:p w:rsidR="00D4069B" w:rsidRDefault="00D4069B">
            <w:pPr>
              <w:pStyle w:val="ConsPlusNormal"/>
            </w:pPr>
            <w:r>
              <w:t>- доля социально ориентированных некоммерческих организаций в сфере молодежной политики, получивших финансовую поддержку, составит 25,0% и сохранится на достигнутом уровне.</w:t>
            </w:r>
          </w:p>
          <w:p w:rsidR="00D4069B" w:rsidRDefault="00D4069B">
            <w:pPr>
              <w:pStyle w:val="ConsPlusNormal"/>
            </w:pPr>
            <w:r>
              <w:t>К 2027 году</w:t>
            </w:r>
          </w:p>
          <w:p w:rsidR="00D4069B" w:rsidRDefault="00D4069B">
            <w:pPr>
              <w:pStyle w:val="ConsPlusNormal"/>
            </w:pPr>
            <w:r>
              <w:t>- доля участников молодежных мероприятий/проектов составит 36,8%;</w:t>
            </w:r>
          </w:p>
          <w:p w:rsidR="00D4069B" w:rsidRDefault="00D4069B">
            <w:pPr>
              <w:pStyle w:val="ConsPlusNormal"/>
            </w:pPr>
            <w:r>
              <w:t>- доля несовершеннолетних в возрасте от 7 до 18 лет, поставленных на учет в КДН и ЗП, вовлеченных в мероприятия профилактической направленности, составит 81,6%.</w:t>
            </w:r>
          </w:p>
          <w:p w:rsidR="00D4069B" w:rsidRDefault="00D4069B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к паспорту муниципальной программы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4069B" w:rsidRDefault="00D4069B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 муниципального района Красноярского края от 28.12.2023 N 1884)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Информация по ресурсному обеспечению муниципальной программы, в том числе в разбивке по всем источникам финансирования по годам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D4069B" w:rsidRDefault="00D4069B">
            <w:pPr>
              <w:pStyle w:val="ConsPlusNormal"/>
            </w:pPr>
            <w:r>
              <w:t>Объем бюджетных ассигнований на реализац</w:t>
            </w:r>
            <w:r w:rsidR="00107287">
              <w:t>ию Программы составляет - 210002,36</w:t>
            </w:r>
            <w:r>
              <w:t xml:space="preserve"> тыс. рублей, в том числе:</w:t>
            </w:r>
          </w:p>
          <w:p w:rsidR="00D4069B" w:rsidRDefault="00D4069B">
            <w:pPr>
              <w:pStyle w:val="ConsPlusNormal"/>
            </w:pPr>
            <w:r>
              <w:t>2019 год - 18859,39 тыс. рублей;</w:t>
            </w:r>
          </w:p>
          <w:p w:rsidR="00D4069B" w:rsidRDefault="00D4069B">
            <w:pPr>
              <w:pStyle w:val="ConsPlusNormal"/>
            </w:pPr>
            <w:r>
              <w:t>2020 год - 21758,31 тыс. рублей;</w:t>
            </w:r>
          </w:p>
          <w:p w:rsidR="00D4069B" w:rsidRDefault="00D4069B">
            <w:pPr>
              <w:pStyle w:val="ConsPlusNormal"/>
            </w:pPr>
            <w:r>
              <w:t>2021 год - 21448,92 тыс. рублей;</w:t>
            </w:r>
          </w:p>
          <w:p w:rsidR="00D4069B" w:rsidRDefault="00D4069B">
            <w:pPr>
              <w:pStyle w:val="ConsPlusNormal"/>
            </w:pPr>
            <w:r>
              <w:t>2022 год - 29681,57 тыс. рублей;</w:t>
            </w:r>
          </w:p>
          <w:p w:rsidR="00D4069B" w:rsidRDefault="00D4069B">
            <w:pPr>
              <w:pStyle w:val="ConsPlusNormal"/>
            </w:pPr>
            <w:r>
              <w:t>2023 год - 33209,43 тыс. рублей;</w:t>
            </w:r>
          </w:p>
          <w:p w:rsidR="00D4069B" w:rsidRDefault="00107287">
            <w:pPr>
              <w:pStyle w:val="ConsPlusNormal"/>
            </w:pPr>
            <w:r>
              <w:t>2024 год – 30163,48</w:t>
            </w:r>
            <w:r w:rsidR="00D4069B">
              <w:t xml:space="preserve"> тыс. рублей;</w:t>
            </w:r>
          </w:p>
          <w:p w:rsidR="00D4069B" w:rsidRDefault="00D4069B">
            <w:pPr>
              <w:pStyle w:val="ConsPlusNormal"/>
            </w:pPr>
            <w:r>
              <w:t>2025 год - 27440,63 тыс. рублей;</w:t>
            </w:r>
          </w:p>
          <w:p w:rsidR="00D4069B" w:rsidRDefault="00D4069B">
            <w:pPr>
              <w:pStyle w:val="ConsPlusNormal"/>
            </w:pPr>
            <w:r>
              <w:t>2026 год - 27440,63 тыс. рублей;</w:t>
            </w:r>
          </w:p>
          <w:p w:rsidR="00D4069B" w:rsidRDefault="00D4069B">
            <w:pPr>
              <w:pStyle w:val="ConsPlusNormal"/>
            </w:pPr>
            <w:r>
              <w:t>в том числе:</w:t>
            </w:r>
          </w:p>
          <w:p w:rsidR="00D4069B" w:rsidRDefault="00D4069B">
            <w:pPr>
              <w:pStyle w:val="ConsPlusNormal"/>
            </w:pPr>
            <w:r>
              <w:t>сре</w:t>
            </w:r>
            <w:r w:rsidR="00107287">
              <w:t>дства районного бюджета - 192506</w:t>
            </w:r>
            <w:r>
              <w:t>,</w:t>
            </w:r>
            <w:r w:rsidR="00107287">
              <w:t xml:space="preserve"> </w:t>
            </w:r>
            <w:r>
              <w:t>6</w:t>
            </w:r>
            <w:r w:rsidR="00107287">
              <w:t>7</w:t>
            </w:r>
            <w:r>
              <w:t xml:space="preserve"> тыс. рублей,</w:t>
            </w:r>
          </w:p>
          <w:p w:rsidR="00D4069B" w:rsidRDefault="00D4069B">
            <w:pPr>
              <w:pStyle w:val="ConsPlusNormal"/>
            </w:pPr>
            <w:r>
              <w:t>в том числе:</w:t>
            </w:r>
          </w:p>
          <w:p w:rsidR="00D4069B" w:rsidRDefault="00D4069B">
            <w:pPr>
              <w:pStyle w:val="ConsPlusNormal"/>
            </w:pPr>
            <w:r>
              <w:t>2019 год - 17978,89 тыс. рублей;</w:t>
            </w:r>
          </w:p>
          <w:p w:rsidR="00D4069B" w:rsidRDefault="00D4069B">
            <w:pPr>
              <w:pStyle w:val="ConsPlusNormal"/>
            </w:pPr>
            <w:r>
              <w:t>2020 год - 20758,96 тыс. рублей;</w:t>
            </w:r>
          </w:p>
          <w:p w:rsidR="00D4069B" w:rsidRDefault="00D4069B">
            <w:pPr>
              <w:pStyle w:val="ConsPlusNormal"/>
            </w:pPr>
            <w:r>
              <w:t>2021 год - 20601,02 тыс. рублей;</w:t>
            </w:r>
          </w:p>
          <w:p w:rsidR="00D4069B" w:rsidRDefault="00D4069B">
            <w:pPr>
              <w:pStyle w:val="ConsPlusNormal"/>
            </w:pPr>
            <w:r>
              <w:t>2022 год - 23021,47 тыс. рублей;</w:t>
            </w:r>
          </w:p>
          <w:p w:rsidR="00D4069B" w:rsidRDefault="00D4069B">
            <w:pPr>
              <w:pStyle w:val="ConsPlusNormal"/>
            </w:pPr>
            <w:r>
              <w:t>2023 год - 28608,89 тыс. рублей;</w:t>
            </w:r>
          </w:p>
          <w:p w:rsidR="00D4069B" w:rsidRDefault="00107287">
            <w:pPr>
              <w:pStyle w:val="ConsPlusNormal"/>
            </w:pPr>
            <w:r>
              <w:lastRenderedPageBreak/>
              <w:t>2024 год – 28994,38</w:t>
            </w:r>
            <w:r w:rsidR="00D4069B">
              <w:t xml:space="preserve"> тыс. рублей;</w:t>
            </w:r>
          </w:p>
          <w:p w:rsidR="00D4069B" w:rsidRDefault="00D4069B">
            <w:pPr>
              <w:pStyle w:val="ConsPlusNormal"/>
            </w:pPr>
            <w:r>
              <w:t>2025 год - 26271,53 тыс. рублей;</w:t>
            </w:r>
          </w:p>
          <w:p w:rsidR="00D4069B" w:rsidRDefault="00D4069B">
            <w:pPr>
              <w:pStyle w:val="ConsPlusNormal"/>
            </w:pPr>
            <w:r>
              <w:t>2026 год - 26271,53 тыс. рублей;</w:t>
            </w:r>
          </w:p>
          <w:p w:rsidR="00D4069B" w:rsidRDefault="00D4069B">
            <w:pPr>
              <w:pStyle w:val="ConsPlusNormal"/>
            </w:pPr>
            <w:r>
              <w:t>в том числе:</w:t>
            </w:r>
          </w:p>
          <w:p w:rsidR="00D4069B" w:rsidRDefault="00D4069B">
            <w:pPr>
              <w:pStyle w:val="ConsPlusNormal"/>
            </w:pPr>
            <w:r>
              <w:t>средства краевого бюджета - 17495,69 тыс. рублей,</w:t>
            </w:r>
          </w:p>
          <w:p w:rsidR="00D4069B" w:rsidRDefault="00D4069B">
            <w:pPr>
              <w:pStyle w:val="ConsPlusNormal"/>
            </w:pPr>
            <w:r>
              <w:t>в том числе:</w:t>
            </w:r>
          </w:p>
          <w:p w:rsidR="00D4069B" w:rsidRDefault="00D4069B">
            <w:pPr>
              <w:pStyle w:val="ConsPlusNormal"/>
            </w:pPr>
            <w:r>
              <w:t>2019 год - 880,50 тыс. рублей;</w:t>
            </w:r>
          </w:p>
          <w:p w:rsidR="00D4069B" w:rsidRDefault="00D4069B">
            <w:pPr>
              <w:pStyle w:val="ConsPlusNormal"/>
            </w:pPr>
            <w:r>
              <w:t>2020 год - 999,35 тыс. рублей;</w:t>
            </w:r>
          </w:p>
          <w:p w:rsidR="00D4069B" w:rsidRDefault="00D4069B">
            <w:pPr>
              <w:pStyle w:val="ConsPlusNormal"/>
            </w:pPr>
            <w:r>
              <w:t>2021 год - 847,90 тыс. рублей;</w:t>
            </w:r>
          </w:p>
          <w:p w:rsidR="00D4069B" w:rsidRDefault="00D4069B">
            <w:pPr>
              <w:pStyle w:val="ConsPlusNormal"/>
            </w:pPr>
            <w:r>
              <w:t>2022 год - 6660,10 тыс. рублей;</w:t>
            </w:r>
          </w:p>
          <w:p w:rsidR="00D4069B" w:rsidRDefault="00D4069B">
            <w:pPr>
              <w:pStyle w:val="ConsPlusNormal"/>
            </w:pPr>
            <w:r>
              <w:t>2023 год - 4600,54 тыс. рублей;</w:t>
            </w:r>
          </w:p>
          <w:p w:rsidR="00D4069B" w:rsidRDefault="00D4069B">
            <w:pPr>
              <w:pStyle w:val="ConsPlusNormal"/>
            </w:pPr>
            <w:r>
              <w:t>2024 год - 1169,10 тыс. рублей;</w:t>
            </w:r>
          </w:p>
          <w:p w:rsidR="00D4069B" w:rsidRDefault="00D4069B">
            <w:pPr>
              <w:pStyle w:val="ConsPlusNormal"/>
            </w:pPr>
            <w:r>
              <w:t>2025 год - 1169,10 тыс. рублей;</w:t>
            </w:r>
          </w:p>
          <w:p w:rsidR="00D4069B" w:rsidRDefault="00D4069B">
            <w:pPr>
              <w:pStyle w:val="ConsPlusNormal"/>
            </w:pPr>
            <w:r>
              <w:t>2026 год - 1169,10 тыс. рублей</w:t>
            </w:r>
          </w:p>
        </w:tc>
      </w:tr>
      <w:tr w:rsidR="00D4069B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4069B" w:rsidRDefault="00D4069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 муниципального района Красно</w:t>
            </w:r>
            <w:r w:rsidR="00107287">
              <w:t>ярского края от 07.10.2024 N 1301</w:t>
            </w:r>
            <w:r>
              <w:t>)</w:t>
            </w:r>
          </w:p>
        </w:tc>
      </w:tr>
    </w:tbl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  <w:outlineLvl w:val="1"/>
      </w:pPr>
      <w:r>
        <w:t>2. ХАРАКТЕРИСТИКА ТЕКУЩЕГО СОСТОЯНИЯ, ОСНОВНЫЕ ПРОБЛЕМЫ</w:t>
      </w:r>
    </w:p>
    <w:p w:rsidR="00D4069B" w:rsidRDefault="00D4069B">
      <w:pPr>
        <w:pStyle w:val="ConsPlusTitle"/>
        <w:jc w:val="center"/>
      </w:pPr>
      <w:r>
        <w:t xml:space="preserve">В СФЕРЕ МОЛОДЕЖНОЙ ПОЛИТИКИ И АНАЛИЗ </w:t>
      </w:r>
      <w:proofErr w:type="gramStart"/>
      <w:r>
        <w:t>СОЦИАЛЬНЫХ</w:t>
      </w:r>
      <w:proofErr w:type="gramEnd"/>
      <w:r>
        <w:t>,</w:t>
      </w:r>
    </w:p>
    <w:p w:rsidR="00D4069B" w:rsidRDefault="00D4069B">
      <w:pPr>
        <w:pStyle w:val="ConsPlusTitle"/>
        <w:jc w:val="center"/>
      </w:pPr>
      <w:r>
        <w:t>ФИНАНСОВО-ЭКОНОМИЧЕСКИХ И ПРОЧИХ РИСКОВ</w:t>
      </w:r>
    </w:p>
    <w:p w:rsidR="00D4069B" w:rsidRDefault="00D4069B">
      <w:pPr>
        <w:pStyle w:val="ConsPlusTitle"/>
        <w:jc w:val="center"/>
      </w:pPr>
      <w:r>
        <w:t>РЕАЛИЗАЦИИ ПРОГРАММЫ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На территории Таймырского Долгано-Ненецкого муниципального района (далее - муниципальный р</w:t>
      </w:r>
      <w:r w:rsidR="00D21B87">
        <w:t>айон) по состоянию на 01.01.2024</w:t>
      </w:r>
      <w:r>
        <w:t xml:space="preserve"> </w:t>
      </w:r>
      <w:r w:rsidR="00D21B87">
        <w:t>проживают 9142</w:t>
      </w:r>
      <w:r>
        <w:t xml:space="preserve"> молодых людей в возрасте от</w:t>
      </w:r>
      <w:r w:rsidR="00D21B87">
        <w:t xml:space="preserve"> 14 до 35 лет, что составляет 30</w:t>
      </w:r>
      <w:r>
        <w:t>,</w:t>
      </w:r>
      <w:r w:rsidR="00D21B87">
        <w:t>9</w:t>
      </w:r>
      <w:r>
        <w:t>% от общего числа всего населения муниципального района.</w:t>
      </w:r>
    </w:p>
    <w:p w:rsidR="00D4069B" w:rsidRDefault="00D4069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</w:t>
      </w:r>
      <w:r w:rsidR="00D21B87">
        <w:t>Красноярского края от 07.10.2024 N 1301</w:t>
      </w:r>
      <w:r>
        <w:t>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Таймырского Долгано-Ненецкого муниципального района Красноярского края от 30.09.2021 N 1297.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Согласно приоритетным направлениям государственной молодежной политики в муниципальном районе реализуются 5 флагманских программ: </w:t>
      </w:r>
      <w:proofErr w:type="gramStart"/>
      <w:r>
        <w:t>"Мы помогаем" (Добровольчество), "Мы гордимся" (Патриотическое воспитание), "Мы создаем" (Творчество), "Мы достигаем" (ЗОЖ), "Мы развиваем" (Карьера) (далее - ФП).</w:t>
      </w:r>
      <w:proofErr w:type="gramEnd"/>
      <w:r>
        <w:t xml:space="preserve"> Муниципальные штабы ФП расположены на базе МКУ "Таймырский молодежный центр".</w:t>
      </w:r>
    </w:p>
    <w:p w:rsidR="00D4069B" w:rsidRDefault="00D4069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30.12.2020 N 1551)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С целью выявления и включения инициатив молодых людей, городских и сельских поселений муниципального района, в проектную деятельность, а также поддержки молодежных идей в рамках ФП, для последующей реализации своих проектов с конкретным социально-экономическим результатом для муниципального образования и его жителей, на территории муниципального района проводятся районные конкурсы проектов по направлениям: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патриотическое воспитание "Салют! Победа";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пропаганда здорового образа жизни "Таймыр - территория здоровья";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развитие и поддержка молодежных инициатив в сфере благоустройства, развитие современных направлений творчества "Мы вместе";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укрепление толерантности и профилактика экстремизма в молодежной среде "Диалог";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lastRenderedPageBreak/>
        <w:t>- развитие инновационных подходов к социокультурной реабилитации инвалидов "Зажги свою звезду над Енисеем";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поддержка и развитие социального добровольчества "</w:t>
      </w:r>
      <w:proofErr w:type="spellStart"/>
      <w:r>
        <w:t>Добротворчество</w:t>
      </w:r>
      <w:proofErr w:type="spellEnd"/>
      <w:r>
        <w:t>".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Вместе с тем существуют проблемы, связанные с недостаточной социальной активностью молодежи сельских поселений муниципального района, текучестью кадров в сфере молодежной политики по муниципальному району, неразвитостью коммуникационных каналов, обеспечивающих высокую информативность, доступ к ресурсам молодежной политики.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>Для вовлечения числа молодежи муниципального района в реализацию социально-экономических проектов и получения поддержки необходимы мероприятия, которые обеспечат внедрение информационно-коммуникационных технологий в сферу молодежной политики для усиления механизмов обратной связи между муниципальными административными структурами, общественными объединениями и молодежью, а также повышение эффективности использования информационной инфраструктуры в интересах гражданской активности молодежи муниципального района.</w:t>
      </w:r>
      <w:proofErr w:type="gramEnd"/>
    </w:p>
    <w:p w:rsidR="00D4069B" w:rsidRDefault="00D4069B">
      <w:pPr>
        <w:pStyle w:val="ConsPlusNormal"/>
        <w:spacing w:before="220"/>
        <w:ind w:firstLine="540"/>
        <w:jc w:val="both"/>
      </w:pPr>
      <w:r>
        <w:t>В 2017 году на территории муниципального района создано местное отделение Всероссийское военно-патриотическое общественное движение "</w:t>
      </w:r>
      <w:proofErr w:type="spellStart"/>
      <w:r>
        <w:t>Юнармия</w:t>
      </w:r>
      <w:proofErr w:type="spellEnd"/>
      <w:r>
        <w:t>" (далее - ВВПОД "</w:t>
      </w:r>
      <w:proofErr w:type="spellStart"/>
      <w:r>
        <w:t>Юнармия</w:t>
      </w:r>
      <w:proofErr w:type="spellEnd"/>
      <w:r>
        <w:t>"). Основными целями ВВПОД "</w:t>
      </w:r>
      <w:proofErr w:type="spellStart"/>
      <w:r>
        <w:t>Юнармия</w:t>
      </w:r>
      <w:proofErr w:type="spellEnd"/>
      <w:r>
        <w:t>" является воспитание у молодежи высокой гражданско-социальной активности, формирование патриотизма, чувства гордости за свою Родину, готовности к защите интересов Отечества, ответственности за будущее России, противодействие идеологии экстремизма, сохранение и приумножение патриотических традиций.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Деятельность ВВПОД "</w:t>
      </w:r>
      <w:proofErr w:type="spellStart"/>
      <w:r>
        <w:t>Юнармия</w:t>
      </w:r>
      <w:proofErr w:type="spellEnd"/>
      <w:r>
        <w:t xml:space="preserve">" входит в систему военно-патриотических мероприятий Красноярского края и муниципального района, и занимает большой пласт внеурочной деятельности с учащимися общеобразовательных организаций, с привлечением </w:t>
      </w:r>
      <w:proofErr w:type="spellStart"/>
      <w:r>
        <w:t>соорганизаторов</w:t>
      </w:r>
      <w:proofErr w:type="spellEnd"/>
      <w:r>
        <w:t xml:space="preserve"> патриотических мероприятий: общественных некоммерческих организаций, военных пограничной службы, воинских частей, военкомата, ГО и ЧС.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С целью достижения поставленных задач и увеличения вступления молодежи в ВВПОД "</w:t>
      </w:r>
      <w:proofErr w:type="spellStart"/>
      <w:r>
        <w:t>Юнармия</w:t>
      </w:r>
      <w:proofErr w:type="spellEnd"/>
      <w:r>
        <w:t>", а также участия в юнармейских мероприятиях федерального, регионального и краевого уровней необходимо проведение таких мероприятий как: муниципальные фестивали-смотры, экскурсии в места захоронения военных, приобретение экипировки.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>В настоящее время одним из важнейших элементов устойчивого социально-экономического развития является улучшение качества социальных услуг, эффективного использования возможностей социально ориентированных некоммерческих организаций (далее - СО НКО) в решении задач социального развития муниципального района, в том числе в области молодежной политики, повышения гражданской активности СО НКО, формирования системы социального партнерства органов местного самоуправления и некоммерческих организаций по решению социальных проблем.</w:t>
      </w:r>
      <w:proofErr w:type="gramEnd"/>
    </w:p>
    <w:p w:rsidR="00D4069B" w:rsidRDefault="00D4069B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30.06.2020 N 776)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 состоянию на 01.01.2024 на территории муниципального района осуществляли свою деятельность 156 СО НКО, из них 5 в сфере молодежной политики.</w:t>
      </w:r>
    </w:p>
    <w:p w:rsidR="00D4069B" w:rsidRDefault="00D4069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10.07.2024 N 995)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В целях повышения эффективности участия СО НКО, осуществляющих свою деятельность на территории муниципального района в реализации социальных проектов в сфере молодежной политики, создания благоприятных условий, способствующих увеличению количества СОН КО и их </w:t>
      </w:r>
      <w:r>
        <w:lastRenderedPageBreak/>
        <w:t>развитию, необходимо обеспечить СО НКО поддержкой в рамках полномочий органов местного самоуправления.</w:t>
      </w:r>
    </w:p>
    <w:p w:rsidR="00D4069B" w:rsidRDefault="00D4069B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30.06.2020 N 776)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Совершенствование системы профилактики безнадзорности и правонарушений несовершеннолетних одна из ключевых стратегий сокращения уровня преступности в муниципальном районе.</w:t>
      </w:r>
    </w:p>
    <w:p w:rsidR="00D4069B" w:rsidRDefault="00D4069B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30.09.2021 N 1297)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При решении задач в сфере защиты прав детей, главным приоритетом деятельности муниципальных органов и учреждений, входящих в систему профилактики безнадзорности и правонарушений несовершеннолетних, является профилактическая работа по предупреждению детского и семейного неблагополучия, безнадзорности и правонарушений несовершеннолетних.</w:t>
      </w:r>
    </w:p>
    <w:p w:rsidR="00D4069B" w:rsidRDefault="00D4069B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30.09.2021 N 1297)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Необходимость подготовки и реализации мероприятия "Профилактика безнадзорности и правонарушений несовершеннолетних на территории муниципального района" вызвана потребностью дальнейшего развития сложившейся в муниципальном районе системы профилактики правонарушений, поиска новых форм и методов взаимодействия правоохранительных органов и других субъектов системы профилактики безнадзорности и правонарушений несовершеннолетних.</w:t>
      </w:r>
    </w:p>
    <w:p w:rsidR="00D4069B" w:rsidRDefault="00D4069B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30.09.2021 N 1297)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>В муниципальном районе на учете в комиссиях по делам несовершеннолетних и защите их прав (далее - КДН и ЗП) по итогам 2023 года состоит 186 несовершеннолетних в возрасте от 7 до 18 лет, находящихся в социально опасном положении (2022 год - 207), из них 16 вступивших в конфликт с законом (2022 год - 19).</w:t>
      </w:r>
      <w:proofErr w:type="gramEnd"/>
      <w:r>
        <w:t xml:space="preserve"> </w:t>
      </w:r>
      <w:proofErr w:type="gramStart"/>
      <w:r>
        <w:t>Привлечены к административной ответственности за ненадлежащее исполнение родительских обязанностей по воспитанию, содержанию и обучению своих несовершеннолетних детей 165 родителей (2022 год - 213).</w:t>
      </w:r>
      <w:proofErr w:type="gramEnd"/>
    </w:p>
    <w:p w:rsidR="00D4069B" w:rsidRDefault="00D4069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10.07.2024 N 995)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 итогам 2023 года зарегистрировано 4 преступления, совершенных несовершеннолетними или при их участии, 9 несовершеннолетними совершено 10 общественно опасных деяний.</w:t>
      </w:r>
    </w:p>
    <w:p w:rsidR="00D4069B" w:rsidRDefault="00D4069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10.07.2024 N 995)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Актуальной остается проблема алкоголизации подростков. В 2023 году подростками в состоянии алкогольного опьянения совершено 3 преступления (2022 год - 3).</w:t>
      </w:r>
    </w:p>
    <w:p w:rsidR="00D4069B" w:rsidRDefault="00D4069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10.07.2024 N 995)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В КДН и ЗП поступило 76 информационных сообщений о выявленных фактах (признаках) детского и семейного неблагополучия, из них подтверждено 46 фактов (признаков) детского и семейного неблагополучия, которые были рассмотрены на заседаниях КДН и ЗП.</w:t>
      </w:r>
    </w:p>
    <w:p w:rsidR="00D4069B" w:rsidRDefault="00D4069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10.07.2024 N 995)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Кроме того, выявлено 4 несовершеннолетних, пострадавших от насильственных преступлений и жестокого обращения (2022 год - 6), а также выявлено и поставлено на учет в КДН </w:t>
      </w:r>
      <w:r>
        <w:lastRenderedPageBreak/>
        <w:t>и ЗП 73 несовершеннолетних, находящихся в социально опасном положении (2022 год - 113), из них 3 подростка, вступивших в конфликт с законом (2022 год - 6).</w:t>
      </w:r>
    </w:p>
    <w:p w:rsidR="00D4069B" w:rsidRDefault="00D4069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10.07.2024 N 995)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>В целях недопущения роста правонарушений и преступлений среди несовершеннолетних, ранней алкоголизации подростков, а также необходимости развития инфраструктуры социально-реабилитационного пространства для несовершеннолетних, склонных к асоциальному поведению или вступивших в конфликт с законом, необходимо принятие дополнительных мер для координации взаимодействия различных органов системы профилактики, оптимизации использования бюджетных средств и направления их на решение задач по созданию условий для социализации и реабилитации несовершеннолетних</w:t>
      </w:r>
      <w:proofErr w:type="gramEnd"/>
      <w:r>
        <w:t>, разработки и реализации межведомственного комплекса мероприятий, направленного на достижение единой цели.</w:t>
      </w:r>
    </w:p>
    <w:p w:rsidR="00D4069B" w:rsidRDefault="00D4069B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30.09.2021 N 1297)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обусловлено: финансовыми рисками, вызванными недостаточностью и несвоевременностью объемов финансирования из районного бюджета; социальными рисками, связанными с недостаточной активностью молодежи; административными рисками, вызванными неэффективным управлением Программой; природно-климатическими рисками, вызванными особенностью географического расположения, природно-климатическими условиями муниципального района.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В процессе реализации Программы преодоление финансовых рисков будет возможно при определении приоритетов для финансирования мероприятий Программы, а также осуществляя контроль за достижением конечных результатов и эффективным использованием финансовых сре</w:t>
      </w:r>
      <w:proofErr w:type="gramStart"/>
      <w:r>
        <w:t>дств Пр</w:t>
      </w:r>
      <w:proofErr w:type="gramEnd"/>
      <w:r>
        <w:t>ограммы.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  <w:outlineLvl w:val="1"/>
      </w:pPr>
      <w:r>
        <w:t>3. ПРИОРИТЕТНЫЕ НАПРАВЛЕНИЯ В СФЕРЕ МОЛОДЕЖНОЙ ПОЛИТИКИ,</w:t>
      </w:r>
    </w:p>
    <w:p w:rsidR="00D4069B" w:rsidRDefault="00D4069B">
      <w:pPr>
        <w:pStyle w:val="ConsPlusTitle"/>
        <w:jc w:val="center"/>
      </w:pPr>
      <w:r>
        <w:t>ОСНОВНЫЕ ЦЕЛИ И ЗАДАЧИ ПРОГРАММЫ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Приоритетом социально-экономического развития в сфере молодежной политики является повышение гражданской активности молодежи в решении социально-экономических задач развития муниципального района.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Целью Программы является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Для достижения цели Программы определены следующие задачи: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1. Создание эффективной системы развития муниципальной молодежной политики.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2. Создание системы первичной профилактики экстремизма и терроризма.</w:t>
      </w:r>
    </w:p>
    <w:p w:rsidR="00D4069B" w:rsidRDefault="00D4069B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08.09.2023 N 1235)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3. Содействие развитию патриотического воспитания молодежи муниципального района.</w:t>
      </w:r>
    </w:p>
    <w:p w:rsidR="00D4069B" w:rsidRDefault="00D4069B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</w:t>
      </w:r>
      <w:r>
        <w:lastRenderedPageBreak/>
        <w:t>района Красноярского края от 08.09.2023 N 1235)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4. Содействие развитию социально ориентированных некоммерческих организаций в сфере молодежной политики на территории муниципального района.</w:t>
      </w:r>
    </w:p>
    <w:p w:rsidR="00D4069B" w:rsidRDefault="00D4069B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30.06.2020 N 776)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несовершеннолетних.</w:t>
      </w:r>
    </w:p>
    <w:p w:rsidR="00D4069B" w:rsidRDefault="00D4069B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Красноярского края от 30.09.2021 N 1297)</w:t>
      </w:r>
    </w:p>
    <w:p w:rsidR="00D4069B" w:rsidRDefault="000223E6">
      <w:pPr>
        <w:pStyle w:val="ConsPlusNormal"/>
        <w:spacing w:before="220"/>
        <w:ind w:firstLine="540"/>
        <w:jc w:val="both"/>
      </w:pPr>
      <w:hyperlink w:anchor="P246">
        <w:r w:rsidR="00D4069B">
          <w:rPr>
            <w:color w:val="0000FF"/>
          </w:rPr>
          <w:t>Перечень</w:t>
        </w:r>
      </w:hyperlink>
      <w:r w:rsidR="00D4069B">
        <w:t xml:space="preserve"> целевых показателей и показателей результативности по годам реализации Программы представлен в приложении к паспорту Программы.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  <w:outlineLvl w:val="1"/>
      </w:pPr>
      <w:r>
        <w:t>4. ПЕРЕЧЕНЬ ПОДПРОГРАММ И (ИЛИ) ОТДЕЛЬНЫХ МЕРОПРИЯТИЙ</w:t>
      </w:r>
    </w:p>
    <w:p w:rsidR="00D4069B" w:rsidRDefault="00D4069B">
      <w:pPr>
        <w:pStyle w:val="ConsPlusTitle"/>
        <w:jc w:val="center"/>
      </w:pPr>
      <w:r>
        <w:t>ПРОГРАММЫ С УКАЗАНИЕМ СРОКОВ ИХ РЕАЛИЗАЦИИ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 xml:space="preserve">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Таймырского Долгано-Ненецкого муниципального района Красноярского края от 23.06.2022 N 1041.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  <w:outlineLvl w:val="1"/>
      </w:pPr>
      <w:r>
        <w:t>5. МЕХАНИЗМ РЕАЛИЗАЦИИ ОТДЕЛЬНЫХ МЕРОПРИЯТИЙ ПРОГРАММЫ</w:t>
      </w:r>
    </w:p>
    <w:p w:rsidR="00D4069B" w:rsidRDefault="00D4069B">
      <w:pPr>
        <w:pStyle w:val="ConsPlusNormal"/>
        <w:jc w:val="center"/>
      </w:pPr>
    </w:p>
    <w:p w:rsidR="00D4069B" w:rsidRDefault="00D4069B">
      <w:pPr>
        <w:pStyle w:val="ConsPlusNormal"/>
        <w:jc w:val="center"/>
      </w:pPr>
      <w:proofErr w:type="gramStart"/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Таймырского</w:t>
      </w:r>
      <w:proofErr w:type="gramEnd"/>
    </w:p>
    <w:p w:rsidR="00D4069B" w:rsidRDefault="00D4069B">
      <w:pPr>
        <w:pStyle w:val="ConsPlusNormal"/>
        <w:jc w:val="center"/>
      </w:pPr>
      <w:r>
        <w:t>Долгано-Ненецкого муниципального района Красноярского края</w:t>
      </w:r>
    </w:p>
    <w:p w:rsidR="00D4069B" w:rsidRDefault="00D4069B">
      <w:pPr>
        <w:pStyle w:val="ConsPlusNormal"/>
        <w:jc w:val="center"/>
      </w:pPr>
      <w:r>
        <w:t>от 08.09.2023 N 1235)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 xml:space="preserve">Мониторинг и </w:t>
      </w:r>
      <w:proofErr w:type="gramStart"/>
      <w:r>
        <w:t>контроль за</w:t>
      </w:r>
      <w:proofErr w:type="gramEnd"/>
      <w:r>
        <w:t xml:space="preserve"> реализацией отдельных мероприятий программы осуществляется Администрацией муниципального района в лице Управления по делам молодежи, семейной политике и спорту Администрации муниципального района (далее - Управление).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отдельного мероприятия 1 Программы будет осуществляться в соответствии с требованиями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рамках Календарного плана мероприятий, реализуемых на территории муниципального района в отрасли "Молодежная политика", ежегодно утверждаемого распоряжением Администрации муниципального района (далее - Календарный план), по двум направлениям:</w:t>
      </w:r>
      <w:proofErr w:type="gramEnd"/>
    </w:p>
    <w:p w:rsidR="00D4069B" w:rsidRDefault="00D4069B">
      <w:pPr>
        <w:pStyle w:val="ConsPlusNormal"/>
        <w:spacing w:before="220"/>
        <w:ind w:firstLine="540"/>
        <w:jc w:val="both"/>
      </w:pPr>
      <w:r>
        <w:t>1. Проведение районных конкурсов социально-экономических проектов: "Таймыр - территория здоровья", "Мы вместе!", "Зажги свою звезду над Енисеем", "</w:t>
      </w:r>
      <w:proofErr w:type="spellStart"/>
      <w:r>
        <w:t>Добротворчество</w:t>
      </w:r>
      <w:proofErr w:type="spellEnd"/>
      <w:r>
        <w:t>", исполнитель - Управление.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Порядок и условия проведения конкурсов социально-экономических проектов устанавливаются нормативными правовыми актами Администрации муниципального района.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2. Организация и проведение молодежных муниципальных мероприятий, организация участия молодежи в выездных краевых инфраструктурных проектах, форумах, фестивалях в области молодежной политики, исполнитель - Управление, отделы администраций поселений муниципального района, курирующие реализацию молодежной политики на территории соответствующего поселения.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Порядок и условия проведения молодежных мероприятий на территории муниципального района устанавливаются нормативными правовыми актами Администрации муниципального </w:t>
      </w:r>
      <w:r>
        <w:lastRenderedPageBreak/>
        <w:t>района, за пределами муниципального района устанавливаются краевыми положениями и положениями иных муниципальных образований о проведении молодежных мероприятий.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отдельного мероприятия 2 Программы будет осуществляться в соответствии с требованиями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Уставом МКУ "Таймырский молодежный центр", с привлечением средств краевого бюджета на основании Соглашения о предоставлении субсидии бюджетам муниципальных образований Красноярского края, заключенного между агентством молодежной политики и реализации</w:t>
      </w:r>
      <w:proofErr w:type="gramEnd"/>
      <w:r>
        <w:t xml:space="preserve"> программ общественного развития Красноярского края и Администрацией муниципального района, в соответствии с требованиями государственной </w:t>
      </w:r>
      <w:hyperlink r:id="rId34">
        <w:r>
          <w:rPr>
            <w:color w:val="0000FF"/>
          </w:rPr>
          <w:t>программы</w:t>
        </w:r>
      </w:hyperlink>
      <w:r>
        <w:t xml:space="preserve"> Красноярского края "Молодежь Красноярского края в XXI веке", утвержденной Постановлением Правительства Красноярского края от 30.09.2013 N 519-п, а также Календарным планом. Исполнитель - МКУ "Таймырский молодежный центр".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Реализация отдельного мероприятия 3 будет осуществляться путем: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организации и проведения в целях выявления и поддержки общественно значимых проектов районного конкурса проектов "Диалог" среди молодежи муниципального района в рамках Календарного плана в соответствии с положением о районном конкурсе, утвержденным постановлением Администрации муниципального района. Исполнитель - Управление;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организации и проведения среди учащихся общеобразовательных учреждений муниципального района мероприятий: конкурс плакатов "Терроризму - НЕТ", конкурс рисунков "Дружба народов", порядок проведения которых определяется положениями, утвержденными приказами Управления образования Администрации муниципального района (далее - Управление образования). Исполнитель - Управление образования.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Реализация отдельного мероприятия 4 будет осуществляться путем: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- организации и проведения сетевых акций в соответствии с Планом проведения сетевых акций и Положением о реализации сетевых акций флагманской программы государственной молодежной политики Красноярского края "Мы гордимся", </w:t>
      </w:r>
      <w:proofErr w:type="gramStart"/>
      <w:r>
        <w:t>утвержденными</w:t>
      </w:r>
      <w:proofErr w:type="gramEnd"/>
      <w:r>
        <w:t xml:space="preserve"> Краевым государственным автономным учреждением "Дом офицеров". Исполнитель - МКУ "Таймырский молодежный центр";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организации и проведения муниципальных этапов краевых мероприятий патриотической направленности, муниципальных фестивалей, смотров в соответствии с Календарным планом и положениями о проведении мероприятий, утверждаемыми организаторами отдельно по каждому мероприятию. Исполнитель - Управление, при непосредственном участии МКУ "Таймырский молодежный центр";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организации и проведения районного конкурса проектов "Салют, Победа!" в соответствии с Календарным планом и положением о районном конкурсе, утвержденным постановлением Администрации муниципального района. Исполнитель - Управление.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отдельного мероприятия 5 Программы будет осуществляться в соответствии со </w:t>
      </w:r>
      <w:hyperlink r:id="rId35">
        <w:r>
          <w:rPr>
            <w:color w:val="0000FF"/>
          </w:rPr>
          <w:t>статьей 31.1</w:t>
        </w:r>
      </w:hyperlink>
      <w:r>
        <w:t xml:space="preserve"> Федерального закона от 12.01.1996 N 7-ФЗ "О некоммерческих организациях", </w:t>
      </w:r>
      <w:hyperlink r:id="rId36">
        <w:r>
          <w:rPr>
            <w:color w:val="0000FF"/>
          </w:rPr>
          <w:t>Решением</w:t>
        </w:r>
      </w:hyperlink>
      <w:r>
        <w:t xml:space="preserve"> Таймырского Долгано-Ненецкого Районного Совета депутатов от 26.03.2020 N 07-078 "Об утверждении Положения о поддержке социально ориентированных некоммерческих организаций в Таймырском Долгано-Ненецком муниципальном районе", с Постановлением Администрации муниципального района от 16.11.2021 N 1543 "Об утверждении Порядка предоставления субсидии некоммерческим</w:t>
      </w:r>
      <w:proofErr w:type="gramEnd"/>
      <w:r>
        <w:t xml:space="preserve">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(проектов)" путем оказания Администрацией муниципального </w:t>
      </w:r>
      <w:r>
        <w:lastRenderedPageBreak/>
        <w:t>района финансовой поддержки СОНКО.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Реализация отдельного мероприятия 6 Программы будет осуществляться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несовершеннолетних", </w:t>
      </w:r>
      <w:hyperlink r:id="rId38">
        <w:r>
          <w:rPr>
            <w:color w:val="0000FF"/>
          </w:rPr>
          <w:t>Законом</w:t>
        </w:r>
      </w:hyperlink>
      <w:r>
        <w:t xml:space="preserve"> Красноярского края от 31.10.2002 N 4-608 "О системе профилактики безнадзорности и правонарушений несовершеннолетних" по следующим направлениям: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 xml:space="preserve">Недопущение безнадзорности, асоциального и противоправного поведения несовершеннолетних путем регулярного размещения информационных публикаций, социальных видеороликов, видеоклипов в сети Интернет на официальных аккаунтах МКУ "Таймырский молодежный центр", на официальном сайте органов местного самоуправления муниципального района - </w:t>
      </w:r>
      <w:hyperlink r:id="rId39">
        <w:r>
          <w:rPr>
            <w:color w:val="0000FF"/>
          </w:rPr>
          <w:t>https://www.taimyr24.ru</w:t>
        </w:r>
      </w:hyperlink>
      <w:r>
        <w:t>, исполнитель - Управление, соисполнитель - Управление образования, при непосредственном участии КДН и ЗП, МКУ "Таймырский молодежный центр".</w:t>
      </w:r>
      <w:proofErr w:type="gramEnd"/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Формирование законопослушного поведения детей, состоящих на учете в КДН и ЗП, путем проведения мероприятий, направленных на профилактику дорожно-транспортного травматизма, обеспечение безопасного участия в дорожном движении. Реализация данного направления будет осуществляться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правовыми актами Управления образования. Исполнитель - Управление образования, при непосредственном участии Отдела МВД России по Таймырскому Долгано-Ненецкому району.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Организация профилактической работы с несовершеннолетними в возрасте от 7 до 18 лет, состоящими на учете в КДН и ЗП, с детьми "группы риска", с несовершеннолетними, находящимися в социально опасном положении (СОП), осуществляется путем вовлечения детей в организационные формы досуга, внеурочную занятость и дополнительное образование по следующим направлениям: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привлечение к деятельности Общероссийского общественно-государственного движения детей и молодежи "Движение Первых" и местного отделения ВВПОД "</w:t>
      </w:r>
      <w:proofErr w:type="spellStart"/>
      <w:r>
        <w:t>Юнармия</w:t>
      </w:r>
      <w:proofErr w:type="spellEnd"/>
      <w:r>
        <w:t>", входящих в систему военно-патриотических мероприятий, исполнитель - Управление образования, при непосредственном участии МКУ "Таймырский молодежный центр";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- участие в профильных сменах с реализацией программ патриотической и спортивной направленности на базе ТМБОУ ДОД "Детско-юношеский центр туризма и творчества "Юниор" и ТМБ УДО "Спортивная школа по национальным видам спорта имени А.Г. </w:t>
      </w:r>
      <w:proofErr w:type="spellStart"/>
      <w:r>
        <w:t>Кизима</w:t>
      </w:r>
      <w:proofErr w:type="spellEnd"/>
      <w:r>
        <w:t>". Реализация данного направления осуществляется в соответствии с правовыми актами Управления образования, исполнитель - Управление образования;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участие в мероприятиях, направленных на формирование здорового образа жизни. Реализация данного направления осуществляется в соответствии с ежегодно утверждаемыми нормативными правовыми актами Администрации муниципального района о подготовке и порядке проведения мероприятий, исполнитель - Управление;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использование технологии "восстановительная медиация", направленной на решение конфликтных ситуаций, формирование благополучного, гуманного и безопасного пространства среды для полноценного развития и социализации детей и подростков, исполнитель - Управление образования;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- трудоустройство детей, находящихся в социально опасном положении, в каникулярное время. Реализация данного направления осуществляется в соответствии с ежегодно утверждаемым распоряжением Администрации муниципального района об организации занятости несовершеннолетних детей в летний период, исполнитель - Управление, соисполнитель </w:t>
      </w:r>
      <w:r>
        <w:lastRenderedPageBreak/>
        <w:t>- Управление образования, при непосредственном участии КДН и ЗП, МКУ "Таймырский молодежный центр", КГБУЗ "Таймырская межрайонная больница";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реализация системы наставничества, исполнитель - Управление, при непосредственном участии КДН и ЗП, Отдела МВД России по Таймырскому Долгано-Ненецкому району.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Профилактика всех форм жестокого обращения и насилия в отношении несовершеннолетних, социального сиротства несовершеннолетних по вопросам формирования законопослушного поведения детей и подростков осуществляется путем реализации мероприятий "Родительский всеобуч". Реализация данного направления осуществляется в соответствии с правовыми актами Управления образования, исполнитель - Управление образования, при непосредственном участии КДН и ЗП и Отдела МВД России по Таймырскому Долгано-Ненецкому району.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В части организации систематической работы по выявлению семей, имеющих детей, нуждающихся в помощи государства, фактов жестокости и насилия по отношению к детям, в том числе физического, сексуального и психологического насилия над ними, непосредственное проведение мероприятий возлагается на Отдел МВД России по Таймырскому Долгано-Ненецкому району и КДН и ЗП.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  <w:outlineLvl w:val="1"/>
      </w:pPr>
      <w:r>
        <w:t xml:space="preserve">6. РАСПРЕДЕЛЕНИЕ ПЛАНИРУЕМЫХ РАСХОДОВ ПО </w:t>
      </w:r>
      <w:proofErr w:type="gramStart"/>
      <w:r>
        <w:t>ОТДЕЛЬНЫМ</w:t>
      </w:r>
      <w:proofErr w:type="gramEnd"/>
    </w:p>
    <w:p w:rsidR="00D4069B" w:rsidRDefault="00D4069B">
      <w:pPr>
        <w:pStyle w:val="ConsPlusTitle"/>
        <w:jc w:val="center"/>
      </w:pPr>
      <w:r>
        <w:t>МЕРОПРИЯТИЯМ ПРОГРАММЫ</w:t>
      </w:r>
    </w:p>
    <w:p w:rsidR="00D4069B" w:rsidRDefault="00D4069B">
      <w:pPr>
        <w:pStyle w:val="ConsPlusNormal"/>
        <w:jc w:val="both"/>
      </w:pPr>
    </w:p>
    <w:p w:rsidR="00D4069B" w:rsidRDefault="000223E6">
      <w:pPr>
        <w:pStyle w:val="ConsPlusNormal"/>
        <w:ind w:firstLine="540"/>
        <w:jc w:val="both"/>
      </w:pPr>
      <w:hyperlink w:anchor="P548">
        <w:r w:rsidR="00D4069B">
          <w:rPr>
            <w:color w:val="0000FF"/>
          </w:rPr>
          <w:t>Информация</w:t>
        </w:r>
      </w:hyperlink>
      <w:r w:rsidR="00D4069B">
        <w:t xml:space="preserve"> о распределении планируемых расходов по мероприятиям Программы, представлена в приложении 1 к Программе.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  <w:outlineLvl w:val="1"/>
      </w:pPr>
      <w:r>
        <w:t>7. РЕСУРСНОЕ ОБЕСПЕЧЕНИЕ И ПРОГНОЗНАЯ ОЦЕНКА РАСХОДОВ</w:t>
      </w:r>
    </w:p>
    <w:p w:rsidR="00D4069B" w:rsidRDefault="00D4069B">
      <w:pPr>
        <w:pStyle w:val="ConsPlusTitle"/>
        <w:jc w:val="center"/>
      </w:pPr>
      <w:r>
        <w:t>НА РЕАЛИЗАЦИЮ ЦЕЛЕЙ ПРОГРАММЫ ПО ИСТОЧНИКАМ ФИНАНСИРОВАНИЯ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 xml:space="preserve">Ресурсное </w:t>
      </w:r>
      <w:hyperlink w:anchor="P1067">
        <w:r>
          <w:rPr>
            <w:color w:val="0000FF"/>
          </w:rPr>
          <w:t>обеспечение</w:t>
        </w:r>
      </w:hyperlink>
      <w:r>
        <w:t xml:space="preserve"> и прогнозная оценка расходов на реализацию целей Программы по источникам финансирования отражена в приложении 2 к Программе.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right"/>
        <w:outlineLvl w:val="1"/>
      </w:pPr>
      <w:r>
        <w:t>Приложение</w:t>
      </w:r>
    </w:p>
    <w:p w:rsidR="00D4069B" w:rsidRDefault="00D4069B">
      <w:pPr>
        <w:pStyle w:val="ConsPlusNormal"/>
        <w:jc w:val="right"/>
      </w:pPr>
      <w:r>
        <w:t>к паспорту</w:t>
      </w:r>
    </w:p>
    <w:p w:rsidR="00D4069B" w:rsidRDefault="00D4069B">
      <w:pPr>
        <w:pStyle w:val="ConsPlusNormal"/>
        <w:jc w:val="right"/>
      </w:pPr>
      <w:r>
        <w:t>муниципальной программы</w:t>
      </w:r>
    </w:p>
    <w:p w:rsidR="00D4069B" w:rsidRDefault="00D4069B">
      <w:pPr>
        <w:pStyle w:val="ConsPlusNormal"/>
        <w:jc w:val="right"/>
      </w:pPr>
      <w:r>
        <w:t>Таймырского Долгано-Ненецкого</w:t>
      </w:r>
    </w:p>
    <w:p w:rsidR="00D4069B" w:rsidRDefault="00D4069B">
      <w:pPr>
        <w:pStyle w:val="ConsPlusNormal"/>
        <w:jc w:val="right"/>
      </w:pPr>
      <w:r>
        <w:t>муниципального района</w:t>
      </w:r>
    </w:p>
    <w:p w:rsidR="00D4069B" w:rsidRDefault="00D4069B">
      <w:pPr>
        <w:pStyle w:val="ConsPlusNormal"/>
        <w:jc w:val="right"/>
      </w:pPr>
      <w:r>
        <w:t>"Молодежь Таймыра"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</w:pPr>
      <w:bookmarkStart w:id="1" w:name="P246"/>
      <w:bookmarkEnd w:id="1"/>
      <w:r>
        <w:t>ПЕРЕЧЕНЬ</w:t>
      </w:r>
    </w:p>
    <w:p w:rsidR="00D4069B" w:rsidRDefault="00D4069B">
      <w:pPr>
        <w:pStyle w:val="ConsPlusTitle"/>
        <w:jc w:val="center"/>
      </w:pPr>
      <w:r>
        <w:t>ЦЕЛЕВЫХ ПОКАЗАТЕЛЕЙ И ПОКАЗАТЕЛЕЙ РЕЗУЛЬТАТИВНОСТИ</w:t>
      </w:r>
    </w:p>
    <w:p w:rsidR="00D4069B" w:rsidRDefault="00D4069B">
      <w:pPr>
        <w:pStyle w:val="ConsPlusTitle"/>
        <w:jc w:val="center"/>
      </w:pPr>
      <w:r>
        <w:t xml:space="preserve">МУНИЦИПАЛЬНОЙ ПРОГРАММЫ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D4069B" w:rsidRDefault="00D4069B">
      <w:pPr>
        <w:pStyle w:val="ConsPlusTitle"/>
        <w:jc w:val="center"/>
      </w:pPr>
      <w:r>
        <w:t xml:space="preserve">МУНИЦИПАЛЬНОГО РАЙОНА С РАСШИФРОВКОЙ </w:t>
      </w:r>
      <w:proofErr w:type="gramStart"/>
      <w:r>
        <w:t>ПЛАНОВЫХ</w:t>
      </w:r>
      <w:proofErr w:type="gramEnd"/>
    </w:p>
    <w:p w:rsidR="00D4069B" w:rsidRDefault="00D4069B">
      <w:pPr>
        <w:pStyle w:val="ConsPlusTitle"/>
        <w:jc w:val="center"/>
      </w:pPr>
      <w:r>
        <w:t>ПОКАЗАТЕЛЕЙ ПО ГОДАМ ЕЕ РЕАЛИЗАЦИИ</w:t>
      </w:r>
    </w:p>
    <w:p w:rsidR="00D4069B" w:rsidRDefault="00D40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06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69B" w:rsidRDefault="00D406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  <w:proofErr w:type="gramEnd"/>
          </w:p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</w:t>
            </w:r>
            <w:r w:rsidR="00942216">
              <w:rPr>
                <w:color w:val="392C69"/>
              </w:rPr>
              <w:t xml:space="preserve">района Красноярского края от </w:t>
            </w:r>
            <w:r>
              <w:rPr>
                <w:color w:val="392C69"/>
              </w:rPr>
              <w:t>07.</w:t>
            </w:r>
            <w:r w:rsidR="00942216">
              <w:rPr>
                <w:color w:val="392C69"/>
              </w:rPr>
              <w:t>10.2024 N 1301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</w:tr>
    </w:tbl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sectPr w:rsidR="00D4069B" w:rsidSect="00811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38"/>
        <w:gridCol w:w="1204"/>
        <w:gridCol w:w="2074"/>
        <w:gridCol w:w="604"/>
        <w:gridCol w:w="604"/>
        <w:gridCol w:w="604"/>
        <w:gridCol w:w="604"/>
        <w:gridCol w:w="604"/>
        <w:gridCol w:w="604"/>
        <w:gridCol w:w="1219"/>
        <w:gridCol w:w="1219"/>
        <w:gridCol w:w="1219"/>
        <w:gridCol w:w="1219"/>
        <w:gridCol w:w="1219"/>
        <w:gridCol w:w="1219"/>
      </w:tblGrid>
      <w:tr w:rsidR="00D4069B">
        <w:tc>
          <w:tcPr>
            <w:tcW w:w="66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Цели, задачи, показатели</w:t>
            </w:r>
          </w:p>
        </w:tc>
        <w:tc>
          <w:tcPr>
            <w:tcW w:w="120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207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60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334" w:type="dxa"/>
            <w:gridSpan w:val="11"/>
          </w:tcPr>
          <w:p w:rsidR="00D4069B" w:rsidRDefault="00D4069B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D4069B">
        <w:tc>
          <w:tcPr>
            <w:tcW w:w="66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2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07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438" w:type="dxa"/>
            <w:gridSpan w:val="2"/>
          </w:tcPr>
          <w:p w:rsidR="00D4069B" w:rsidRDefault="00D4069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438" w:type="dxa"/>
            <w:gridSpan w:val="2"/>
          </w:tcPr>
          <w:p w:rsidR="00D4069B" w:rsidRDefault="00D4069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438" w:type="dxa"/>
            <w:gridSpan w:val="2"/>
          </w:tcPr>
          <w:p w:rsidR="00D4069B" w:rsidRDefault="00D4069B">
            <w:pPr>
              <w:pStyle w:val="ConsPlusNormal"/>
              <w:jc w:val="center"/>
            </w:pPr>
            <w:r>
              <w:t>2026</w:t>
            </w:r>
          </w:p>
        </w:tc>
      </w:tr>
      <w:tr w:rsidR="00D4069B">
        <w:tc>
          <w:tcPr>
            <w:tcW w:w="66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2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07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</w:pPr>
            <w:r>
              <w:t>Цель программы: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Целевой показатель 1. Доля поддержанных молодежных социально-экономических проектов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%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59,8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69,6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Целевой показатель 2. Доля участников молодежных мероприятий/проектов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%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36,8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Целевой показатель 3. Доля социально ориентированных некоммерческих организаций в сфере молодежной политики, получивших финансовую поддержку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%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25,0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 xml:space="preserve">Целевой показатель 4. Доля несовершеннолетних в </w:t>
            </w:r>
            <w:r>
              <w:lastRenderedPageBreak/>
              <w:t>возрасте от 7 до 18 лет, поставленных на учет в КДН и ЗП, вовлеченных в мероприятия профилактической направленности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 xml:space="preserve">Расчетное значение показателя в соответствии с </w:t>
            </w:r>
            <w:r>
              <w:lastRenderedPageBreak/>
              <w:t>приложением N 3 к Программе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81,6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  <w:outlineLvl w:val="2"/>
            </w:pPr>
            <w:r>
              <w:t>Задача 1. Создание эффективной системы развития муниципальной молодежной политики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1.1.1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</w:pPr>
            <w:r>
              <w:t>Отдельное мероприятие 1. Организация и проведение мероприятий в области молодежной политики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Количество участников социально-экономических проектов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2274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Количество молодежи в возрасте от 14 до 35 лет - участников краевых инфраструктурных проектов, форумов, фестивалей, муниципальных мероприятий в области молодежной политики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Заявки участников по формам, предусмотренным положениями о проведении мероприятий, утверждаемыми организаторами отдельно по каждому мероприятию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600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1.1.2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</w:pPr>
            <w:r>
              <w:t>Отдельное мероприятие 2. Обеспечение деятельности МКУ "Таймырский молодежный центр"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 xml:space="preserve">Количество молодежи, в возрасте от 14 до 35 лет, участвующей в мероприятиях, </w:t>
            </w:r>
            <w:r>
              <w:lastRenderedPageBreak/>
              <w:t>проводимых МКУ "Таймырский молодежный центр"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 xml:space="preserve">Информационные справки (электронная форма, </w:t>
            </w:r>
            <w:r>
              <w:lastRenderedPageBreak/>
              <w:t>разработанная Агентством молодежной политики и реализации программ общественного развития Красноярского края, размещаемая на портале "</w:t>
            </w:r>
            <w:proofErr w:type="spellStart"/>
            <w:r>
              <w:t>МыМолодые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")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5621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5464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5464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5464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  <w:outlineLvl w:val="2"/>
            </w:pPr>
            <w:r>
              <w:t>Задача 2. Создание системы первичной профилактики экстремизма и терроризма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1.2.1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</w:pPr>
            <w:r>
              <w:t>Отдельное мероприятие 3. Организация и проведение мероприятий, направленных на профилактику экстремизма и терроризма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Количество участников районного конкурса проектов "Диалог"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Расчетное значение показателя в соответствии с приложением N 3 к Программе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641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 xml:space="preserve">Количество учащихся общеобразовательных учреждений муниципального района, вовлеченных в мероприятия по формированию культуры толерантности, профилактики экстремизма, </w:t>
            </w:r>
            <w:r>
              <w:lastRenderedPageBreak/>
              <w:t>противодействия терроризму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Информация Управления образования по форме в соответствии с письмом Управления N 881 от 18.08.2023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928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  <w:outlineLvl w:val="2"/>
            </w:pPr>
            <w:r>
              <w:t>Задача 3. Содействие развитию патриотического воспитания молодежи муниципального района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1.3.1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</w:pPr>
            <w:r>
              <w:t>Отдельное мероприятие 4. Организация и проведение мероприятий, направленных на патриотическое воспитание молодежи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Численность молодежи в возрасте от 14 до 18 лет, вовлеченной в детско-юношеское военно-патриотическое общественное движение "ЮНАРМИЯ"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Реестр юнармейцев (электронная форма Электронного комплекса АИС ЮНАРМИЯ)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529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Численность молодежи в возрасте от 14 до 35 лет, участвующей в мероприятиях патриотической направленности на территории муниципального района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Информационные справки МКУ "Таймырский молодежный центр"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"</w:t>
            </w:r>
            <w:proofErr w:type="spellStart"/>
            <w:r>
              <w:t>МыМолодые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")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450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 xml:space="preserve">Количество участников </w:t>
            </w:r>
            <w:r>
              <w:lastRenderedPageBreak/>
              <w:t>районного конкурса проектов "Салют, Победа!"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 xml:space="preserve">Расчетное значение </w:t>
            </w:r>
            <w:r>
              <w:lastRenderedPageBreak/>
              <w:t>показателя в соответствии с приложением N 3 к Программе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450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  <w:outlineLvl w:val="2"/>
            </w:pPr>
            <w:r>
              <w:t>Задача 4. Содействие развитию социально ориентированных некоммерческих организаций в сфере молодежной политики на территории муниципального района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1.4.1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</w:pPr>
            <w:r>
              <w:t>Отдельное мероприятие 5. 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Количество поддержанных общественно значимых программ (проектов) в сфере молодежной политики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ед.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Количество заключенных Соглашений о предоставлении субсидии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1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1.5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  <w:outlineLvl w:val="2"/>
            </w:pPr>
            <w:r>
              <w:t>Задача 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  <w:r>
              <w:t>1.5.1</w:t>
            </w:r>
          </w:p>
        </w:tc>
        <w:tc>
          <w:tcPr>
            <w:tcW w:w="16654" w:type="dxa"/>
            <w:gridSpan w:val="15"/>
          </w:tcPr>
          <w:p w:rsidR="00D4069B" w:rsidRDefault="00D4069B">
            <w:pPr>
              <w:pStyle w:val="ConsPlusNormal"/>
            </w:pPr>
            <w:r>
              <w:t>Отдельное мероприятие 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>Количество несовершеннолетних в возрасте от 7 до 18 лет, поставленных на учет в КДН и ЗП, вовлеченных в мероприятия профилактической направленности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t>чел.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>Информация Управления образования по форме в соответствии с письмом Управления N 881 от 18.08.2023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160</w:t>
            </w:r>
          </w:p>
        </w:tc>
      </w:tr>
      <w:tr w:rsidR="00D4069B">
        <w:tc>
          <w:tcPr>
            <w:tcW w:w="66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2438" w:type="dxa"/>
          </w:tcPr>
          <w:p w:rsidR="00D4069B" w:rsidRDefault="00D4069B">
            <w:pPr>
              <w:pStyle w:val="ConsPlusNormal"/>
            </w:pPr>
            <w:r>
              <w:t xml:space="preserve">Количество семей, имеющих несовершеннолетних детей в возрасте от 7 до </w:t>
            </w:r>
            <w:r>
              <w:lastRenderedPageBreak/>
              <w:t>18 лет и состоящих на учете в КДН и ЗП, принявших участие в мероприятиях "Родительский всеобуч"</w:t>
            </w:r>
          </w:p>
        </w:tc>
        <w:tc>
          <w:tcPr>
            <w:tcW w:w="1204" w:type="dxa"/>
          </w:tcPr>
          <w:p w:rsidR="00D4069B" w:rsidRDefault="00D4069B">
            <w:pPr>
              <w:pStyle w:val="ConsPlusNormal"/>
            </w:pPr>
            <w:r>
              <w:lastRenderedPageBreak/>
              <w:t>семей</w:t>
            </w:r>
          </w:p>
        </w:tc>
        <w:tc>
          <w:tcPr>
            <w:tcW w:w="2074" w:type="dxa"/>
          </w:tcPr>
          <w:p w:rsidR="00D4069B" w:rsidRDefault="00D4069B">
            <w:pPr>
              <w:pStyle w:val="ConsPlusNormal"/>
            </w:pPr>
            <w:r>
              <w:t xml:space="preserve">Информация Управления образования по форме в </w:t>
            </w:r>
            <w:r>
              <w:lastRenderedPageBreak/>
              <w:t>соответствии с письмом Управления N 881 от 18.08.2023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19" w:type="dxa"/>
          </w:tcPr>
          <w:p w:rsidR="00D4069B" w:rsidRDefault="00D4069B">
            <w:pPr>
              <w:pStyle w:val="ConsPlusNormal"/>
              <w:jc w:val="center"/>
            </w:pPr>
            <w:r>
              <w:t>77</w:t>
            </w:r>
          </w:p>
        </w:tc>
      </w:tr>
    </w:tbl>
    <w:p w:rsidR="00D4069B" w:rsidRDefault="00D4069B">
      <w:pPr>
        <w:pStyle w:val="ConsPlusNormal"/>
        <w:sectPr w:rsidR="00D4069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right"/>
        <w:outlineLvl w:val="1"/>
      </w:pPr>
      <w:r>
        <w:t>Приложение 1</w:t>
      </w:r>
    </w:p>
    <w:p w:rsidR="00D4069B" w:rsidRDefault="00D4069B">
      <w:pPr>
        <w:pStyle w:val="ConsPlusNormal"/>
        <w:jc w:val="right"/>
      </w:pPr>
      <w:r>
        <w:t>к муниципальной программе</w:t>
      </w:r>
    </w:p>
    <w:p w:rsidR="00D4069B" w:rsidRDefault="00D4069B">
      <w:pPr>
        <w:pStyle w:val="ConsPlusNormal"/>
        <w:jc w:val="right"/>
      </w:pPr>
      <w:r>
        <w:t>"Молодежь Таймыра"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</w:pPr>
      <w:bookmarkStart w:id="2" w:name="P548"/>
      <w:bookmarkEnd w:id="2"/>
      <w:r>
        <w:t>ИНФОРМАЦИЯ</w:t>
      </w:r>
    </w:p>
    <w:p w:rsidR="00D4069B" w:rsidRDefault="00D4069B">
      <w:pPr>
        <w:pStyle w:val="ConsPlusTitle"/>
        <w:jc w:val="center"/>
      </w:pPr>
      <w:r>
        <w:t xml:space="preserve">О РАСПРЕДЕЛЕНИИ ПЛАНИРУЕМЫХ РАСХОДОВ ПО </w:t>
      </w:r>
      <w:proofErr w:type="gramStart"/>
      <w:r>
        <w:t>ОТДЕЛЬНЫМ</w:t>
      </w:r>
      <w:proofErr w:type="gramEnd"/>
    </w:p>
    <w:p w:rsidR="00D4069B" w:rsidRDefault="00D4069B">
      <w:pPr>
        <w:pStyle w:val="ConsPlusTitle"/>
        <w:jc w:val="center"/>
      </w:pPr>
      <w:r>
        <w:t xml:space="preserve">МЕРОПРИЯТИЯМ МУНИЦИПАЛЬНОЙ ПРОГРАММЫ </w:t>
      </w:r>
      <w:proofErr w:type="gramStart"/>
      <w:r>
        <w:t>ТАЙМЫРСКОГО</w:t>
      </w:r>
      <w:proofErr w:type="gramEnd"/>
    </w:p>
    <w:p w:rsidR="00D4069B" w:rsidRDefault="00D4069B">
      <w:pPr>
        <w:pStyle w:val="ConsPlusTitle"/>
        <w:jc w:val="center"/>
      </w:pPr>
      <w:r>
        <w:t>ДОЛГАНО-НЕНЕЦКОГО МУНИЦИПАЛЬНОГО РАЙОНА, ПОДПРОГРАММАМ</w:t>
      </w:r>
    </w:p>
    <w:p w:rsidR="00D4069B" w:rsidRDefault="00D4069B">
      <w:pPr>
        <w:pStyle w:val="ConsPlusTitle"/>
        <w:jc w:val="center"/>
      </w:pPr>
      <w:r>
        <w:t xml:space="preserve">МУНИЦИПАЛЬНОЙ ПРОГРАММЫ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D4069B" w:rsidRDefault="00D4069B">
      <w:pPr>
        <w:pStyle w:val="ConsPlusTitle"/>
        <w:jc w:val="center"/>
      </w:pPr>
      <w:r>
        <w:t>МУНИЦИПАЛЬНОГО РАЙОНА</w:t>
      </w:r>
    </w:p>
    <w:p w:rsidR="00D4069B" w:rsidRDefault="00D40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D406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69B" w:rsidRDefault="00D406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  <w:proofErr w:type="gramEnd"/>
          </w:p>
          <w:p w:rsidR="00D4069B" w:rsidRDefault="00D4069B" w:rsidP="00942216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</w:t>
            </w:r>
            <w:r w:rsidR="00942216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07.</w:t>
            </w:r>
            <w:r w:rsidR="00942216">
              <w:rPr>
                <w:color w:val="392C69"/>
              </w:rPr>
              <w:t xml:space="preserve"> 10.2024 N 1301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</w:tr>
    </w:tbl>
    <w:p w:rsidR="00D4069B" w:rsidRDefault="00D4069B">
      <w:pPr>
        <w:pStyle w:val="ConsPlusNormal"/>
        <w:jc w:val="both"/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701"/>
        <w:gridCol w:w="1600"/>
        <w:gridCol w:w="567"/>
        <w:gridCol w:w="604"/>
        <w:gridCol w:w="828"/>
        <w:gridCol w:w="48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908"/>
      </w:tblGrid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Наименование программы, подпрограммы, мероприятия</w:t>
            </w:r>
          </w:p>
        </w:tc>
        <w:tc>
          <w:tcPr>
            <w:tcW w:w="1600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483" w:type="dxa"/>
            <w:gridSpan w:val="4"/>
          </w:tcPr>
          <w:p w:rsidR="00D4069B" w:rsidRDefault="00D4069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100" w:type="dxa"/>
            <w:gridSpan w:val="9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</w:pPr>
            <w:proofErr w:type="spellStart"/>
            <w:proofErr w:type="gramStart"/>
            <w:r>
              <w:t>Муниципаль</w:t>
            </w:r>
            <w:r w:rsidR="00DE5D18">
              <w:t>-</w:t>
            </w:r>
            <w:r>
              <w:t>ная</w:t>
            </w:r>
            <w:proofErr w:type="spellEnd"/>
            <w:proofErr w:type="gramEnd"/>
            <w:r>
              <w:t xml:space="preserve"> программа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</w:pPr>
            <w:r>
              <w:t>Молодежь Таймыра</w:t>
            </w: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всего расходы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18859,39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21758,31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21448,92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29681,57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33209,43</w:t>
            </w:r>
          </w:p>
        </w:tc>
        <w:tc>
          <w:tcPr>
            <w:tcW w:w="1024" w:type="dxa"/>
          </w:tcPr>
          <w:p w:rsidR="00D4069B" w:rsidRDefault="00942216">
            <w:pPr>
              <w:pStyle w:val="ConsPlusNormal"/>
              <w:jc w:val="center"/>
            </w:pPr>
            <w:r>
              <w:t>30163,48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27440,63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27440,63</w:t>
            </w:r>
          </w:p>
        </w:tc>
        <w:tc>
          <w:tcPr>
            <w:tcW w:w="908" w:type="dxa"/>
          </w:tcPr>
          <w:p w:rsidR="00D4069B" w:rsidRDefault="00DE5D18" w:rsidP="00DE5D18">
            <w:pPr>
              <w:pStyle w:val="ConsPlusNormal"/>
              <w:jc w:val="center"/>
            </w:pPr>
            <w:r>
              <w:t>210002</w:t>
            </w:r>
            <w:r w:rsidR="00D4069B">
              <w:t>,</w:t>
            </w:r>
            <w:r>
              <w:t>36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908" w:type="dxa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18526,10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21600,14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21115,30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29347,95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32875,81</w:t>
            </w:r>
          </w:p>
        </w:tc>
        <w:tc>
          <w:tcPr>
            <w:tcW w:w="1024" w:type="dxa"/>
          </w:tcPr>
          <w:p w:rsidR="00D4069B" w:rsidRDefault="00942216">
            <w:pPr>
              <w:pStyle w:val="ConsPlusNormal"/>
              <w:jc w:val="center"/>
            </w:pPr>
            <w:r>
              <w:t>29829,86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27107,01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27107,01</w:t>
            </w:r>
          </w:p>
        </w:tc>
        <w:tc>
          <w:tcPr>
            <w:tcW w:w="908" w:type="dxa"/>
          </w:tcPr>
          <w:p w:rsidR="00D4069B" w:rsidRDefault="00DE5D18" w:rsidP="00DE5D18">
            <w:pPr>
              <w:pStyle w:val="ConsPlusNormal"/>
              <w:jc w:val="center"/>
            </w:pPr>
            <w:r>
              <w:t>207509,18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333,29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158,17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333,62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333,62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333,62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333,62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333,62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333,62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2493,18</w:t>
            </w:r>
          </w:p>
        </w:tc>
      </w:tr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1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</w:pPr>
            <w:r>
              <w:t>Организация и проведение мероприятий в области молодежной политики</w:t>
            </w: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всего расходы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1200,48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1106,84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949,73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2033,80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756,15</w:t>
            </w:r>
          </w:p>
        </w:tc>
        <w:tc>
          <w:tcPr>
            <w:tcW w:w="1024" w:type="dxa"/>
          </w:tcPr>
          <w:p w:rsidR="00D4069B" w:rsidRDefault="00942216">
            <w:pPr>
              <w:pStyle w:val="ConsPlusNormal"/>
              <w:jc w:val="center"/>
            </w:pPr>
            <w:r>
              <w:t>2079,44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787,18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787,18</w:t>
            </w:r>
          </w:p>
        </w:tc>
        <w:tc>
          <w:tcPr>
            <w:tcW w:w="908" w:type="dxa"/>
          </w:tcPr>
          <w:p w:rsidR="00D4069B" w:rsidRDefault="00DE5D18">
            <w:pPr>
              <w:pStyle w:val="ConsPlusNormal"/>
              <w:jc w:val="center"/>
            </w:pPr>
            <w:r>
              <w:t>9700,80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908" w:type="dxa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05 0 00 08110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315,03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364,58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414,69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1395,03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379,14</w:t>
            </w:r>
          </w:p>
        </w:tc>
        <w:tc>
          <w:tcPr>
            <w:tcW w:w="1024" w:type="dxa"/>
          </w:tcPr>
          <w:p w:rsidR="00D4069B" w:rsidRDefault="00942216">
            <w:pPr>
              <w:pStyle w:val="ConsPlusNormal"/>
              <w:jc w:val="center"/>
            </w:pPr>
            <w:r>
              <w:t>1702,43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410,17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410,17</w:t>
            </w:r>
          </w:p>
        </w:tc>
        <w:tc>
          <w:tcPr>
            <w:tcW w:w="908" w:type="dxa"/>
          </w:tcPr>
          <w:p w:rsidR="00D4069B" w:rsidRDefault="00DE5D18">
            <w:pPr>
              <w:pStyle w:val="ConsPlusNormal"/>
              <w:jc w:val="center"/>
            </w:pPr>
            <w:r>
              <w:t>5391,24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05 0 00 08110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587,16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619,09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535,04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638,77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377,01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377,01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377,01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377,01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3888,10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05 0 00 08110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298,29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123,17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421,46</w:t>
            </w:r>
          </w:p>
        </w:tc>
      </w:tr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2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</w:pPr>
            <w:r>
              <w:t>Обеспечение деятельности МКУ "Таймырский молодежный центр"</w:t>
            </w: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всего расходы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17462,99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20455,55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19832,24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26980,82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31786,33</w:t>
            </w:r>
          </w:p>
        </w:tc>
        <w:tc>
          <w:tcPr>
            <w:tcW w:w="1024" w:type="dxa"/>
          </w:tcPr>
          <w:p w:rsidR="00D4069B" w:rsidRDefault="00942216">
            <w:pPr>
              <w:pStyle w:val="ConsPlusNormal"/>
              <w:jc w:val="center"/>
            </w:pPr>
            <w:r>
              <w:t>27417,09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25986,50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25986,50</w:t>
            </w:r>
          </w:p>
        </w:tc>
        <w:tc>
          <w:tcPr>
            <w:tcW w:w="908" w:type="dxa"/>
          </w:tcPr>
          <w:p w:rsidR="00D4069B" w:rsidRDefault="00DE5D18">
            <w:pPr>
              <w:pStyle w:val="ConsPlusNormal"/>
              <w:jc w:val="center"/>
            </w:pPr>
            <w:r>
              <w:t>195908,02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908" w:type="dxa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 w:val="restart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05 0 00 02080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53,77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21,30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121,87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S4560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44,03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42,40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30,72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344,85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05 0 00 02080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12640,85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12943,22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14788,71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14236,37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21250,50</w:t>
            </w:r>
          </w:p>
        </w:tc>
        <w:tc>
          <w:tcPr>
            <w:tcW w:w="1024" w:type="dxa"/>
          </w:tcPr>
          <w:p w:rsidR="00D4069B" w:rsidRDefault="00942216">
            <w:pPr>
              <w:pStyle w:val="ConsPlusNormal"/>
              <w:jc w:val="center"/>
            </w:pPr>
            <w:r>
              <w:t>22217,82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22344,61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22146,59</w:t>
            </w:r>
          </w:p>
        </w:tc>
        <w:tc>
          <w:tcPr>
            <w:tcW w:w="908" w:type="dxa"/>
          </w:tcPr>
          <w:p w:rsidR="00D4069B" w:rsidRDefault="00DE5D18" w:rsidP="00DE5D18">
            <w:pPr>
              <w:pStyle w:val="ConsPlusNormal"/>
              <w:jc w:val="center"/>
            </w:pPr>
            <w:r>
              <w:t>142568,67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05 0 00 02080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3616,04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6332,53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4018,05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4424,08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4857,60</w:t>
            </w:r>
          </w:p>
        </w:tc>
        <w:tc>
          <w:tcPr>
            <w:tcW w:w="1024" w:type="dxa"/>
          </w:tcPr>
          <w:p w:rsidR="00D4069B" w:rsidRDefault="00942216">
            <w:pPr>
              <w:pStyle w:val="ConsPlusNormal"/>
              <w:jc w:val="center"/>
            </w:pPr>
            <w:r>
              <w:t>3785,67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2239,59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2437,61</w:t>
            </w:r>
          </w:p>
        </w:tc>
        <w:tc>
          <w:tcPr>
            <w:tcW w:w="908" w:type="dxa"/>
          </w:tcPr>
          <w:p w:rsidR="00DE5D18" w:rsidRDefault="00DE5D18">
            <w:pPr>
              <w:pStyle w:val="ConsPlusNormal"/>
              <w:jc w:val="center"/>
            </w:pPr>
            <w:r>
              <w:t>31711</w:t>
            </w:r>
            <w:r w:rsidR="00D4069B">
              <w:t>,</w:t>
            </w:r>
          </w:p>
          <w:p w:rsidR="00D4069B" w:rsidRDefault="00DE5D18">
            <w:pPr>
              <w:pStyle w:val="ConsPlusNormal"/>
              <w:jc w:val="center"/>
            </w:pPr>
            <w:r>
              <w:t>17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05 0 00 02080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95,73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107,76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S4560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836,47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975,45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805,50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1106,90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1128,00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1138,38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1110,95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1110,95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8212,60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S4560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176,10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171,42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169,58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231,90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326,28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222,70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222,70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222,70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1743,38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S8400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5500,60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3437,64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8938,24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S8400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1409,57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749,91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2159,48</w:t>
            </w:r>
          </w:p>
        </w:tc>
      </w:tr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3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</w:pPr>
            <w:r>
              <w:t>Организация и проведение мероприятий, направленных на профилактику экстремизма и терроризма среди молодежи муниципального района</w:t>
            </w: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всего расходы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923,68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908" w:type="dxa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05 0 00 08120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643,68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05 0 00 08120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280,00</w:t>
            </w:r>
          </w:p>
        </w:tc>
      </w:tr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4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</w:pPr>
            <w:r>
              <w:t>Организация и проведение мероприятий, направленных на патриотическое воспитание молодежи</w:t>
            </w: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всего расходы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643,68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908" w:type="dxa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</w:t>
            </w:r>
            <w:r>
              <w:lastRenderedPageBreak/>
              <w:t>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05 0 00 08110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643,68</w:t>
            </w:r>
          </w:p>
        </w:tc>
      </w:tr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</w:pPr>
            <w:r>
              <w:lastRenderedPageBreak/>
              <w:t>Отдельное мероприятие 5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</w:pPr>
            <w:r>
              <w:t>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</w:t>
            </w: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всего расходы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908" w:type="dxa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05 0 00 03190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 w:rsidTr="00DE5D18">
        <w:tc>
          <w:tcPr>
            <w:tcW w:w="1480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6</w:t>
            </w:r>
          </w:p>
        </w:tc>
        <w:tc>
          <w:tcPr>
            <w:tcW w:w="1701" w:type="dxa"/>
            <w:vMerge w:val="restart"/>
          </w:tcPr>
          <w:p w:rsidR="00D4069B" w:rsidRDefault="00D4069B">
            <w:pPr>
              <w:pStyle w:val="ConsPlusNormal"/>
            </w:pPr>
            <w:r>
              <w:t>Профилактика безнадзорности и правонарушений несовершеннолетних на территории муниципального района</w:t>
            </w: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всего расходы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2826,18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</w:pPr>
          </w:p>
        </w:tc>
        <w:tc>
          <w:tcPr>
            <w:tcW w:w="60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828" w:type="dxa"/>
          </w:tcPr>
          <w:p w:rsidR="00D4069B" w:rsidRDefault="00D4069B">
            <w:pPr>
              <w:pStyle w:val="ConsPlusNormal"/>
            </w:pPr>
          </w:p>
        </w:tc>
        <w:tc>
          <w:tcPr>
            <w:tcW w:w="48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908" w:type="dxa"/>
          </w:tcPr>
          <w:p w:rsidR="00D4069B" w:rsidRDefault="00D4069B">
            <w:pPr>
              <w:pStyle w:val="ConsPlusNormal"/>
            </w:pP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05 0 00 08110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172,41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172,41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172,41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172,41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172,41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172,41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1034,46</w:t>
            </w:r>
          </w:p>
        </w:tc>
      </w:tr>
      <w:tr w:rsidR="00D4069B" w:rsidTr="00DE5D18">
        <w:tc>
          <w:tcPr>
            <w:tcW w:w="1480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701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600" w:type="dxa"/>
          </w:tcPr>
          <w:p w:rsidR="00D4069B" w:rsidRDefault="00D4069B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567" w:type="dxa"/>
          </w:tcPr>
          <w:p w:rsidR="00D4069B" w:rsidRDefault="00D4069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04" w:type="dxa"/>
          </w:tcPr>
          <w:p w:rsidR="00D4069B" w:rsidRDefault="00D4069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828" w:type="dxa"/>
          </w:tcPr>
          <w:p w:rsidR="00D4069B" w:rsidRDefault="00D4069B">
            <w:pPr>
              <w:pStyle w:val="ConsPlusNormal"/>
              <w:jc w:val="center"/>
            </w:pPr>
            <w:r>
              <w:t>05 0 00 08110</w:t>
            </w:r>
          </w:p>
        </w:tc>
        <w:tc>
          <w:tcPr>
            <w:tcW w:w="484" w:type="dxa"/>
          </w:tcPr>
          <w:p w:rsidR="00D4069B" w:rsidRDefault="00D406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298,62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298,62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298,62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298,62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298,62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298,62</w:t>
            </w:r>
          </w:p>
        </w:tc>
        <w:tc>
          <w:tcPr>
            <w:tcW w:w="908" w:type="dxa"/>
          </w:tcPr>
          <w:p w:rsidR="00D4069B" w:rsidRDefault="00D4069B">
            <w:pPr>
              <w:pStyle w:val="ConsPlusNormal"/>
              <w:jc w:val="center"/>
            </w:pPr>
            <w:r>
              <w:t>1791,72</w:t>
            </w:r>
          </w:p>
        </w:tc>
      </w:tr>
    </w:tbl>
    <w:p w:rsidR="00D4069B" w:rsidRDefault="00D4069B">
      <w:pPr>
        <w:pStyle w:val="ConsPlusNormal"/>
        <w:sectPr w:rsidR="00D4069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4069B" w:rsidRDefault="00D4069B">
      <w:pPr>
        <w:pStyle w:val="ConsPlusNormal"/>
        <w:jc w:val="right"/>
        <w:outlineLvl w:val="1"/>
      </w:pPr>
      <w:r>
        <w:lastRenderedPageBreak/>
        <w:t>Приложение 2</w:t>
      </w:r>
    </w:p>
    <w:p w:rsidR="00D4069B" w:rsidRDefault="00D4069B">
      <w:pPr>
        <w:pStyle w:val="ConsPlusNormal"/>
        <w:jc w:val="right"/>
      </w:pPr>
      <w:r>
        <w:t>к муниципальной программе</w:t>
      </w:r>
    </w:p>
    <w:p w:rsidR="00D4069B" w:rsidRDefault="00D4069B">
      <w:pPr>
        <w:pStyle w:val="ConsPlusNormal"/>
        <w:jc w:val="right"/>
      </w:pPr>
      <w:r>
        <w:t>"Молодежь Таймыра"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</w:pPr>
      <w:bookmarkStart w:id="3" w:name="P1067"/>
      <w:bookmarkEnd w:id="3"/>
      <w:r>
        <w:t>РЕСУРСНОЕ ОБЕСПЕЧЕНИЕ И ПРОГНОЗНАЯ ОЦЕНКА РАСХОДОВ</w:t>
      </w:r>
    </w:p>
    <w:p w:rsidR="00D4069B" w:rsidRDefault="00D4069B">
      <w:pPr>
        <w:pStyle w:val="ConsPlusTitle"/>
        <w:jc w:val="center"/>
      </w:pPr>
      <w:r>
        <w:t xml:space="preserve">НА РЕАЛИЗАЦИЮ ЦЕЛЕЙ МУНИЦИПАЛЬНОЙ ПРОГРАММЫ </w:t>
      </w:r>
      <w:proofErr w:type="gramStart"/>
      <w:r>
        <w:t>ТАЙМЫРСКОГО</w:t>
      </w:r>
      <w:proofErr w:type="gramEnd"/>
    </w:p>
    <w:p w:rsidR="00D4069B" w:rsidRDefault="00D4069B">
      <w:pPr>
        <w:pStyle w:val="ConsPlusTitle"/>
        <w:jc w:val="center"/>
      </w:pPr>
      <w:r>
        <w:t>ДОЛГАНО-НЕНЕЦКОГО МУНИЦИПАЛЬНОГО РАЙОНА</w:t>
      </w:r>
    </w:p>
    <w:p w:rsidR="00D4069B" w:rsidRDefault="00D4069B">
      <w:pPr>
        <w:pStyle w:val="ConsPlusTitle"/>
        <w:jc w:val="center"/>
      </w:pPr>
      <w:r>
        <w:t>ПО ИСТОЧНИКАМ ФИНАНСИРОВАНИЯ</w:t>
      </w:r>
    </w:p>
    <w:p w:rsidR="00D4069B" w:rsidRDefault="00D40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D406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69B" w:rsidRDefault="00D406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  <w:proofErr w:type="gramEnd"/>
          </w:p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</w:t>
            </w:r>
            <w:r w:rsidR="004702B6">
              <w:rPr>
                <w:color w:val="392C69"/>
              </w:rPr>
              <w:t xml:space="preserve">района Красноярского края от </w:t>
            </w:r>
            <w:r>
              <w:rPr>
                <w:color w:val="392C69"/>
              </w:rPr>
              <w:t>07.</w:t>
            </w:r>
            <w:r w:rsidR="004702B6">
              <w:rPr>
                <w:color w:val="392C69"/>
              </w:rPr>
              <w:t>10.2024 N 1301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</w:tr>
    </w:tbl>
    <w:p w:rsidR="00D4069B" w:rsidRDefault="00D406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9"/>
        <w:gridCol w:w="2299"/>
        <w:gridCol w:w="1849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144"/>
      </w:tblGrid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</w:tcPr>
          <w:p w:rsidR="00D4069B" w:rsidRDefault="00D4069B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336" w:type="dxa"/>
            <w:gridSpan w:val="9"/>
          </w:tcPr>
          <w:p w:rsidR="00D4069B" w:rsidRDefault="00D4069B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</w:pPr>
            <w:r>
              <w:t>Молодежь Таймыра</w:t>
            </w: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18859,39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21758,31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21448,92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29681,57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33209,43</w:t>
            </w:r>
          </w:p>
        </w:tc>
        <w:tc>
          <w:tcPr>
            <w:tcW w:w="1024" w:type="dxa"/>
          </w:tcPr>
          <w:p w:rsidR="00D4069B" w:rsidRDefault="00D66DFA">
            <w:pPr>
              <w:pStyle w:val="ConsPlusNormal"/>
              <w:jc w:val="center"/>
            </w:pPr>
            <w:r>
              <w:t>30163,48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27440,63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27440,63</w:t>
            </w:r>
          </w:p>
        </w:tc>
        <w:tc>
          <w:tcPr>
            <w:tcW w:w="1144" w:type="dxa"/>
          </w:tcPr>
          <w:p w:rsidR="00D4069B" w:rsidRDefault="00D66DFA">
            <w:pPr>
              <w:pStyle w:val="ConsPlusNormal"/>
              <w:jc w:val="center"/>
            </w:pPr>
            <w:r>
              <w:t>210002,36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144" w:type="dxa"/>
          </w:tcPr>
          <w:p w:rsidR="00D4069B" w:rsidRDefault="00D4069B">
            <w:pPr>
              <w:pStyle w:val="ConsPlusNormal"/>
            </w:pP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880,50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999,35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6660,10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4600,54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1169,10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1169,10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1169,10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17495,69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районный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17978,89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20758,96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20601,02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23021,47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28608,89</w:t>
            </w:r>
          </w:p>
        </w:tc>
        <w:tc>
          <w:tcPr>
            <w:tcW w:w="1024" w:type="dxa"/>
          </w:tcPr>
          <w:p w:rsidR="00D4069B" w:rsidRDefault="00D66DFA">
            <w:pPr>
              <w:pStyle w:val="ConsPlusNormal"/>
              <w:jc w:val="center"/>
            </w:pPr>
            <w:r>
              <w:t>28994,38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26271,53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26271,53</w:t>
            </w:r>
          </w:p>
        </w:tc>
        <w:tc>
          <w:tcPr>
            <w:tcW w:w="1144" w:type="dxa"/>
          </w:tcPr>
          <w:p w:rsidR="00D4069B" w:rsidRDefault="00D66DFA">
            <w:pPr>
              <w:pStyle w:val="ConsPlusNormal"/>
              <w:jc w:val="center"/>
            </w:pPr>
            <w:r>
              <w:t>192506,67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 xml:space="preserve">бюджеты городских и </w:t>
            </w:r>
            <w:r>
              <w:lastRenderedPageBreak/>
              <w:t>сельских поселений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1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</w:pPr>
            <w:r>
              <w:t>Организация и проведение мероприятий в области молодежной политики</w:t>
            </w: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1200,48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1106,84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949,73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2033,80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756,15</w:t>
            </w:r>
          </w:p>
        </w:tc>
        <w:tc>
          <w:tcPr>
            <w:tcW w:w="1024" w:type="dxa"/>
          </w:tcPr>
          <w:p w:rsidR="00D4069B" w:rsidRDefault="00E432CA">
            <w:pPr>
              <w:pStyle w:val="ConsPlusNormal"/>
              <w:jc w:val="center"/>
            </w:pPr>
            <w:r>
              <w:t>2079,44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787,18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787,18</w:t>
            </w:r>
          </w:p>
        </w:tc>
        <w:tc>
          <w:tcPr>
            <w:tcW w:w="1144" w:type="dxa"/>
          </w:tcPr>
          <w:p w:rsidR="00D4069B" w:rsidRDefault="00D66DFA">
            <w:pPr>
              <w:pStyle w:val="ConsPlusNormal"/>
              <w:jc w:val="center"/>
            </w:pPr>
            <w:r>
              <w:t>9700,80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144" w:type="dxa"/>
          </w:tcPr>
          <w:p w:rsidR="00D4069B" w:rsidRDefault="00D4069B">
            <w:pPr>
              <w:pStyle w:val="ConsPlusNormal"/>
            </w:pP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районный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1200,48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1106,84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949,73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2033,80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756,15</w:t>
            </w:r>
          </w:p>
        </w:tc>
        <w:tc>
          <w:tcPr>
            <w:tcW w:w="1024" w:type="dxa"/>
          </w:tcPr>
          <w:p w:rsidR="00D4069B" w:rsidRDefault="00E432CA">
            <w:pPr>
              <w:pStyle w:val="ConsPlusNormal"/>
              <w:jc w:val="center"/>
            </w:pPr>
            <w:r>
              <w:t>2079,44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787,18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787,18</w:t>
            </w:r>
          </w:p>
        </w:tc>
        <w:tc>
          <w:tcPr>
            <w:tcW w:w="1144" w:type="dxa"/>
          </w:tcPr>
          <w:p w:rsidR="00D4069B" w:rsidRDefault="00E432CA">
            <w:pPr>
              <w:pStyle w:val="ConsPlusNormal"/>
              <w:jc w:val="center"/>
            </w:pPr>
            <w:r>
              <w:t>9700,80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бюджеты городских и сельских поселений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2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</w:pPr>
            <w:r>
              <w:t>Обеспечение деятельности МКУ "Таймырский молодежный центр"</w:t>
            </w: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17462,99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20455,55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19832,24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26980,82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31786,33</w:t>
            </w:r>
          </w:p>
        </w:tc>
        <w:tc>
          <w:tcPr>
            <w:tcW w:w="1024" w:type="dxa"/>
          </w:tcPr>
          <w:p w:rsidR="00D4069B" w:rsidRDefault="00E432CA">
            <w:pPr>
              <w:pStyle w:val="ConsPlusNormal"/>
              <w:jc w:val="center"/>
            </w:pPr>
            <w:r>
              <w:t>2741709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25986,50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25986,50</w:t>
            </w:r>
          </w:p>
        </w:tc>
        <w:tc>
          <w:tcPr>
            <w:tcW w:w="1144" w:type="dxa"/>
          </w:tcPr>
          <w:p w:rsidR="00D4069B" w:rsidRDefault="00E432CA">
            <w:pPr>
              <w:pStyle w:val="ConsPlusNormal"/>
              <w:jc w:val="center"/>
            </w:pPr>
            <w:r>
              <w:t>195908,02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144" w:type="dxa"/>
          </w:tcPr>
          <w:p w:rsidR="00D4069B" w:rsidRDefault="00D4069B">
            <w:pPr>
              <w:pStyle w:val="ConsPlusNormal"/>
            </w:pP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880,50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999,35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6660,10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4600,54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1169,10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1169,10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1169,10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17495,69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lastRenderedPageBreak/>
              <w:t>16582,49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19456,20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18984,34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20320,72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27185,79</w:t>
            </w:r>
          </w:p>
        </w:tc>
        <w:tc>
          <w:tcPr>
            <w:tcW w:w="1024" w:type="dxa"/>
          </w:tcPr>
          <w:p w:rsidR="00D4069B" w:rsidRDefault="00E432CA">
            <w:pPr>
              <w:pStyle w:val="ConsPlusNormal"/>
              <w:jc w:val="center"/>
            </w:pPr>
            <w:r>
              <w:t>26247,99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24817,40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24817,40</w:t>
            </w:r>
          </w:p>
        </w:tc>
        <w:tc>
          <w:tcPr>
            <w:tcW w:w="1144" w:type="dxa"/>
          </w:tcPr>
          <w:p w:rsidR="00D4069B" w:rsidRDefault="00E432CA">
            <w:pPr>
              <w:pStyle w:val="ConsPlusNormal"/>
              <w:jc w:val="center"/>
            </w:pPr>
            <w:r>
              <w:t>178412,33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бюджеты городских и сельских поселений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3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</w:pPr>
            <w:r>
              <w:t>Организация и проведение мероприятий, направленных на профилактику экстремизма и терроризма среди молодежи муниципального района</w:t>
            </w: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923,68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144" w:type="dxa"/>
          </w:tcPr>
          <w:p w:rsidR="00D4069B" w:rsidRDefault="00D4069B">
            <w:pPr>
              <w:pStyle w:val="ConsPlusNormal"/>
            </w:pP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районный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115,46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923,68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бюджеты городских и сельских поселений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4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</w:pPr>
            <w:r>
              <w:t xml:space="preserve">Организация и проведение мероприятий, направленных на патриотическое </w:t>
            </w:r>
            <w:r>
              <w:lastRenderedPageBreak/>
              <w:t>воспитание молодежи</w:t>
            </w: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643,68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144" w:type="dxa"/>
          </w:tcPr>
          <w:p w:rsidR="00D4069B" w:rsidRDefault="00D4069B">
            <w:pPr>
              <w:pStyle w:val="ConsPlusNormal"/>
            </w:pP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районный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80,46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643,68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бюджеты городских и сельских поселений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5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</w:pPr>
            <w:r>
              <w:t>Предоставление субсидий некоммерческим организациям (за исключением государственных (муниципальных) учреждений) на возмещение части затрат, связанных с реализацией общественно значимых программ (проектов)</w:t>
            </w: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144" w:type="dxa"/>
          </w:tcPr>
          <w:p w:rsidR="00D4069B" w:rsidRDefault="00D4069B">
            <w:pPr>
              <w:pStyle w:val="ConsPlusNormal"/>
            </w:pP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районный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бюджеты городских и сельских поселений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 w:val="restart"/>
          </w:tcPr>
          <w:p w:rsidR="00D4069B" w:rsidRDefault="00D4069B">
            <w:pPr>
              <w:pStyle w:val="ConsPlusNormal"/>
            </w:pPr>
            <w:r>
              <w:t>Отдельное мероприятие 6</w:t>
            </w:r>
          </w:p>
        </w:tc>
        <w:tc>
          <w:tcPr>
            <w:tcW w:w="2299" w:type="dxa"/>
            <w:vMerge w:val="restart"/>
          </w:tcPr>
          <w:p w:rsidR="00D4069B" w:rsidRDefault="00D4069B">
            <w:pPr>
              <w:pStyle w:val="ConsPlusNormal"/>
            </w:pPr>
            <w:r>
              <w:t xml:space="preserve">Профилактика безнадзорности и </w:t>
            </w:r>
            <w:r>
              <w:lastRenderedPageBreak/>
              <w:t>правонарушений несовершеннолетних на территории муниципального района</w:t>
            </w: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2826,18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024" w:type="dxa"/>
          </w:tcPr>
          <w:p w:rsidR="00D4069B" w:rsidRDefault="00D4069B">
            <w:pPr>
              <w:pStyle w:val="ConsPlusNormal"/>
            </w:pPr>
          </w:p>
        </w:tc>
        <w:tc>
          <w:tcPr>
            <w:tcW w:w="1144" w:type="dxa"/>
          </w:tcPr>
          <w:p w:rsidR="00D4069B" w:rsidRDefault="00D4069B">
            <w:pPr>
              <w:pStyle w:val="ConsPlusNormal"/>
            </w:pP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районный бюджет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471,03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2826,18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бюджеты городских и сельских поселений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  <w:tr w:rsidR="00D4069B">
        <w:tc>
          <w:tcPr>
            <w:tcW w:w="178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2299" w:type="dxa"/>
            <w:vMerge/>
          </w:tcPr>
          <w:p w:rsidR="00D4069B" w:rsidRDefault="00D4069B">
            <w:pPr>
              <w:pStyle w:val="ConsPlusNormal"/>
            </w:pPr>
          </w:p>
        </w:tc>
        <w:tc>
          <w:tcPr>
            <w:tcW w:w="1849" w:type="dxa"/>
          </w:tcPr>
          <w:p w:rsidR="00D4069B" w:rsidRDefault="00D406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D4069B" w:rsidRDefault="00D4069B">
            <w:pPr>
              <w:pStyle w:val="ConsPlusNormal"/>
              <w:jc w:val="center"/>
            </w:pPr>
            <w:r>
              <w:t>0,00</w:t>
            </w:r>
          </w:p>
        </w:tc>
      </w:tr>
    </w:tbl>
    <w:p w:rsidR="00D4069B" w:rsidRDefault="00D4069B">
      <w:pPr>
        <w:pStyle w:val="ConsPlusNormal"/>
        <w:sectPr w:rsidR="00D4069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right"/>
        <w:outlineLvl w:val="1"/>
      </w:pPr>
      <w:r>
        <w:t>Приложение 3</w:t>
      </w:r>
    </w:p>
    <w:p w:rsidR="00D4069B" w:rsidRDefault="00D4069B">
      <w:pPr>
        <w:pStyle w:val="ConsPlusNormal"/>
        <w:jc w:val="right"/>
      </w:pPr>
      <w:r>
        <w:t>к муниципальной программе</w:t>
      </w:r>
    </w:p>
    <w:p w:rsidR="00D4069B" w:rsidRDefault="00D4069B">
      <w:pPr>
        <w:pStyle w:val="ConsPlusNormal"/>
        <w:jc w:val="right"/>
      </w:pPr>
      <w:r>
        <w:t>"Молодежь Таймыра"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Title"/>
        <w:jc w:val="center"/>
      </w:pPr>
      <w:r>
        <w:t>РАСЧЕТ</w:t>
      </w:r>
    </w:p>
    <w:p w:rsidR="00D4069B" w:rsidRDefault="00D4069B">
      <w:pPr>
        <w:pStyle w:val="ConsPlusTitle"/>
        <w:jc w:val="center"/>
      </w:pPr>
      <w:r>
        <w:t>ЦЕЛЕВЫХ ПОКАЗАТЕЛЕЙ И ПОКАЗАТЕЛЕЙ РЕЗУЛЬТАТИВНОСТИ</w:t>
      </w:r>
    </w:p>
    <w:p w:rsidR="00D4069B" w:rsidRDefault="00D4069B">
      <w:pPr>
        <w:pStyle w:val="ConsPlusTitle"/>
        <w:jc w:val="center"/>
      </w:pPr>
      <w:r>
        <w:t xml:space="preserve">МУНИЦИПАЛЬНОЙ ПРОГРАММЫ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D4069B" w:rsidRDefault="00D4069B">
      <w:pPr>
        <w:pStyle w:val="ConsPlusTitle"/>
        <w:jc w:val="center"/>
      </w:pPr>
      <w:r>
        <w:t>МУНИЦИПАЛЬНОГО РАЙОНА "МОЛОДЕЖЬ ТАЙМЫРА"</w:t>
      </w:r>
    </w:p>
    <w:p w:rsidR="00D4069B" w:rsidRDefault="00D40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406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69B" w:rsidRDefault="00D406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08.09.2023 </w:t>
            </w:r>
            <w:hyperlink r:id="rId44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,</w:t>
            </w:r>
          </w:p>
          <w:p w:rsidR="00D4069B" w:rsidRDefault="00D406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45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69B" w:rsidRDefault="00D4069B">
            <w:pPr>
              <w:pStyle w:val="ConsPlusNormal"/>
            </w:pPr>
          </w:p>
        </w:tc>
      </w:tr>
    </w:tbl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1. Целевой показатель 1. Доля поддержанных молодежных социально-экономических проектов.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Показатель определятся по формуле: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В / А x 100%, где: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В - количество поддержанных молодежных проектов.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Источник информации - протоколы организационного комитета конкурса по отбору молодежных проектов на получение денежной премии на поддержку молодежных проектов, отчеты молодежных инициативных групп - проектных команд о реализации проектов-победителей по формам, установленным положениями о проведении районных конкурсов проектов, утвержденными постановлениями Администрации муниципального района.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А - количество заявок, поступивших в Управление от инициативных групп молодежи на получение финансовой поддержки.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Источник информации - журнал регистрации заявок от молодежных инициативных групп, разработанный Управлением.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2. Целевой показатель 2. Доля участников молодежных мероприятий/проектов.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Показатель определяется по формуле: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В / А x 100%, где: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B - количество молодежи, участвующей в молодежных мероприятиях/проектах: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участники социально-экономических проектов (инициативные группы, целевая аудитория, волонтеры). Источник информации: заявки молодежных инициативных групп и отчеты о реализации проектов-победителей,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lastRenderedPageBreak/>
        <w:t>- участники краевых инфраструктурных проектов, форумов, фестивалей, муниципальных мероприятий в области молодежной политики. Источник информации: заявки участников краевых инфраструктурных проектов, форумов, фестивалей, муниципальных мероприятий, предоставляемые в Управление (формы устанавливаются положениями о проведении мероприятий, утверждаемыми организаторами отдельно по каждому мероприятию);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участники мероприятий, проводимых МКУ "Таймырский молодежный центр". Источник информации: информационные справки МКУ "Таймырский молодежный центр" по итогам реализации молодежных мероприятий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"</w:t>
      </w:r>
      <w:proofErr w:type="spellStart"/>
      <w:r>
        <w:t>МыМолодые</w:t>
      </w:r>
      <w:proofErr w:type="gramStart"/>
      <w:r>
        <w:t>.Р</w:t>
      </w:r>
      <w:proofErr w:type="gramEnd"/>
      <w:r>
        <w:t>Ф</w:t>
      </w:r>
      <w:proofErr w:type="spellEnd"/>
      <w:r>
        <w:t>");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количество учащихся общеобразовательных учреждений муниципального района, вовлеченных в мероприятия по формированию культуры толерантности, профилактики экстремизма, противодействия терроризму. Источник информации: информация Управления образования по форме в соответствии с письмом Управления исх. N 881 от 18.08.2023;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- участники мероприятий патриотической направленности на территории муниципального района. Источник информации: информационные справки МКУ "Таймырский молодежный центр" по итогам реализации молодежных мероприятий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"</w:t>
      </w:r>
      <w:proofErr w:type="spellStart"/>
      <w:r>
        <w:t>МыМолодые</w:t>
      </w:r>
      <w:proofErr w:type="gramStart"/>
      <w:r>
        <w:t>.Р</w:t>
      </w:r>
      <w:proofErr w:type="gramEnd"/>
      <w:r>
        <w:t>Ф</w:t>
      </w:r>
      <w:proofErr w:type="spellEnd"/>
      <w:r>
        <w:t>").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A - общая численность населения муниципального района на начало года, человек. Источник информации: данные Управления федеральной службы государственной статистики по Красноярскому краю, Республики Хакасия и Республики Тыва.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3. Целевой показатель 3. Доля социально ориентированных некоммерческих организаций в сфере молодежной политики, получивших финансовую поддержку.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Показатель определятся по формуле: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В / А x 100%, где: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B - число социально ориентированных некоммерческих организаций в сфере молодежной политики муниципального района, получивших финансовую поддержку. Источник информации: количество заключенных соглашений о предоставлении субсидии.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 xml:space="preserve">A - общее число социально ориентированных некоммерческих организаций муниципального района, осуществляющих свою деятельность в сфере молодежной политики. Источник информации: муниципальный Реестр социально ориентированных некоммерческих организаций (ведется Администрацией муниципального района в соответствии с </w:t>
      </w:r>
      <w:hyperlink r:id="rId46">
        <w:r>
          <w:rPr>
            <w:color w:val="0000FF"/>
          </w:rPr>
          <w:t>разделом 8</w:t>
        </w:r>
      </w:hyperlink>
      <w:r>
        <w:t xml:space="preserve"> Решения Таймырского Долгано-Ненецкого Районного Совета депутатов от 26.03.2020 N 07-078 "Об утверждении Положения о поддержке социально ориентированных некоммерческих организаций в Таймырском Долгано-Ненецком муниципальном районе").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4. Целевой показатель 4. Доля несовершеннолетних в возрасте от 7 до 18 лет, поставленных на учет в КДН и ЗП, вовлеченных в мероприятия профилактической направленности.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Показатель определяется по формуле: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В / А x 100%, где: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 xml:space="preserve">В - численность несовершеннолетних в возрасте от 7 до 18 лет, поставленных на учет в КДН и ЗП, вовлеченных в мероприятия профилактической направленности, за весь отчетный период. </w:t>
      </w:r>
      <w:r>
        <w:lastRenderedPageBreak/>
        <w:t>Источник информации: информация Управления образования по форме в соответствии с письмом Управления N 881 от 18.08.2023.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А - общая численность несовершеннолетних в возрасте от 7 до 18 лет, поставленных на учет в КДН и ЗП, за весь отчетный период. Источник информации: постановления КДН и ЗП о постановке на учет несовершеннолетних.</w:t>
      </w:r>
    </w:p>
    <w:p w:rsidR="00D4069B" w:rsidRDefault="00D4069B">
      <w:pPr>
        <w:pStyle w:val="ConsPlusNormal"/>
        <w:jc w:val="both"/>
      </w:pPr>
      <w:r>
        <w:t xml:space="preserve">(п. 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28.12.2023 N 1884)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5. Показатель результативности. Количество участников социально-экономических проектов.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Показатель определяется по формуле: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А + В, где: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А - количество участников проектных команд районных конкурсов проектов "Таймыр - территория здоровья", "Мы вместе", "Зажги свою звезду над Енисеем", "</w:t>
      </w:r>
      <w:proofErr w:type="spellStart"/>
      <w:r>
        <w:t>Добротворчество</w:t>
      </w:r>
      <w:proofErr w:type="spellEnd"/>
      <w:r>
        <w:t>". Источник информации: заявки молодежных инициативных групп,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- </w:t>
      </w:r>
      <w:proofErr w:type="gramStart"/>
      <w:r>
        <w:t>целевая</w:t>
      </w:r>
      <w:proofErr w:type="gramEnd"/>
      <w:r>
        <w:t xml:space="preserve"> аудитория проектов-победителей районных конкурсов проектов "Таймыр - территория здоровья", "Мы вместе", "Зажги свою звезду над Енисеем", "</w:t>
      </w:r>
      <w:proofErr w:type="spellStart"/>
      <w:r>
        <w:t>Добротворчество</w:t>
      </w:r>
      <w:proofErr w:type="spellEnd"/>
      <w:r>
        <w:t>", волонтеры. Источник информации: отчеты о реализации проектов-победителей,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6. Показатель результативности. Количество участников районного конкурса проектов "Диалог".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Показатель определяется по формуле: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А + В, где: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А - количество участников проектных команд районного конкурса проектов "Диалог". Источник информации: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- </w:t>
      </w:r>
      <w:proofErr w:type="gramStart"/>
      <w:r>
        <w:t>целевая</w:t>
      </w:r>
      <w:proofErr w:type="gramEnd"/>
      <w:r>
        <w:t xml:space="preserve"> аудитория проектов-победителей районного конкурса проектов "Диалог", волонтеры. Источник информации: отчеты о реализации проектов-победителей,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7. Показатель результативности. Количество участников районного конкурса проектов "Салют, Победа!".</w:t>
      </w:r>
    </w:p>
    <w:p w:rsidR="00D4069B" w:rsidRDefault="00D4069B">
      <w:pPr>
        <w:pStyle w:val="ConsPlusNormal"/>
        <w:spacing w:before="220"/>
        <w:ind w:firstLine="540"/>
        <w:jc w:val="both"/>
      </w:pPr>
      <w:r>
        <w:t>Показатель определяется по формуле: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А + В, где: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ind w:firstLine="540"/>
        <w:jc w:val="both"/>
      </w:pPr>
      <w:r>
        <w:t>А - количество участников проектных команд районного конкурса проектов "Салют, Победа!". Источник информации: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D4069B" w:rsidRDefault="00D4069B">
      <w:pPr>
        <w:pStyle w:val="ConsPlusNormal"/>
        <w:spacing w:before="220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 - </w:t>
      </w:r>
      <w:proofErr w:type="gramStart"/>
      <w:r>
        <w:t>целевая</w:t>
      </w:r>
      <w:proofErr w:type="gramEnd"/>
      <w:r>
        <w:t xml:space="preserve"> аудитория проектов-победителей районного конкурса проектов "Салют, Победа!", волонтеры. Источник информации: отчеты победителей о реализации проектов-победителей,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jc w:val="both"/>
      </w:pPr>
    </w:p>
    <w:p w:rsidR="00D4069B" w:rsidRDefault="00D406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C42" w:rsidRDefault="00C44C42"/>
    <w:sectPr w:rsidR="00C44C4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9B"/>
    <w:rsid w:val="000223E6"/>
    <w:rsid w:val="00107287"/>
    <w:rsid w:val="0022586F"/>
    <w:rsid w:val="004702B6"/>
    <w:rsid w:val="00942216"/>
    <w:rsid w:val="00C44C42"/>
    <w:rsid w:val="00D21B87"/>
    <w:rsid w:val="00D4069B"/>
    <w:rsid w:val="00D66DFA"/>
    <w:rsid w:val="00DE5D18"/>
    <w:rsid w:val="00E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0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223E6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0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223E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64155&amp;dst=100031" TargetMode="External"/><Relationship Id="rId18" Type="http://schemas.openxmlformats.org/officeDocument/2006/relationships/hyperlink" Target="https://login.consultant.ru/link/?req=doc&amp;base=RLAW123&amp;n=278560&amp;dst=100029" TargetMode="External"/><Relationship Id="rId26" Type="http://schemas.openxmlformats.org/officeDocument/2006/relationships/hyperlink" Target="https://login.consultant.ru/link/?req=doc&amp;base=RLAW123&amp;n=317246&amp;dst=100030" TargetMode="External"/><Relationship Id="rId39" Type="http://schemas.openxmlformats.org/officeDocument/2006/relationships/hyperlink" Target="https://www.taimyr24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36264&amp;dst=100017" TargetMode="External"/><Relationship Id="rId34" Type="http://schemas.openxmlformats.org/officeDocument/2006/relationships/hyperlink" Target="https://login.consultant.ru/link/?req=doc&amp;base=RLAW123&amp;n=333640&amp;dst=131158" TargetMode="External"/><Relationship Id="rId42" Type="http://schemas.openxmlformats.org/officeDocument/2006/relationships/hyperlink" Target="https://login.consultant.ru/link/?req=doc&amp;base=RLAW123&amp;n=336264&amp;dst=100296" TargetMode="External"/><Relationship Id="rId47" Type="http://schemas.openxmlformats.org/officeDocument/2006/relationships/hyperlink" Target="https://login.consultant.ru/link/?req=doc&amp;base=RLAW123&amp;n=325262&amp;dst=100026" TargetMode="External"/><Relationship Id="rId7" Type="http://schemas.openxmlformats.org/officeDocument/2006/relationships/hyperlink" Target="https://login.consultant.ru/link/?req=doc&amp;base=RLAW123&amp;n=317246&amp;dst=100013" TargetMode="External"/><Relationship Id="rId12" Type="http://schemas.openxmlformats.org/officeDocument/2006/relationships/hyperlink" Target="https://login.consultant.ru/link/?req=doc&amp;base=RLAW123&amp;n=278560&amp;dst=100026" TargetMode="External"/><Relationship Id="rId17" Type="http://schemas.openxmlformats.org/officeDocument/2006/relationships/hyperlink" Target="https://login.consultant.ru/link/?req=doc&amp;base=RLAW123&amp;n=278560&amp;dst=100027" TargetMode="External"/><Relationship Id="rId25" Type="http://schemas.openxmlformats.org/officeDocument/2006/relationships/hyperlink" Target="https://login.consultant.ru/link/?req=doc&amp;base=RLAW123&amp;n=278560&amp;dst=100036" TargetMode="External"/><Relationship Id="rId33" Type="http://schemas.openxmlformats.org/officeDocument/2006/relationships/hyperlink" Target="https://login.consultant.ru/link/?req=doc&amp;base=LAW&amp;n=482981" TargetMode="External"/><Relationship Id="rId38" Type="http://schemas.openxmlformats.org/officeDocument/2006/relationships/hyperlink" Target="https://login.consultant.ru/link/?req=doc&amp;base=RLAW123&amp;n=291636" TargetMode="External"/><Relationship Id="rId46" Type="http://schemas.openxmlformats.org/officeDocument/2006/relationships/hyperlink" Target="https://login.consultant.ru/link/?req=doc&amp;base=RLAW123&amp;n=245701&amp;dst=1000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50513&amp;dst=100030" TargetMode="External"/><Relationship Id="rId20" Type="http://schemas.openxmlformats.org/officeDocument/2006/relationships/hyperlink" Target="https://login.consultant.ru/link/?req=doc&amp;base=RLAW123&amp;n=336264&amp;dst=100015" TargetMode="External"/><Relationship Id="rId29" Type="http://schemas.openxmlformats.org/officeDocument/2006/relationships/hyperlink" Target="https://login.consultant.ru/link/?req=doc&amp;base=RLAW123&amp;n=278560&amp;dst=100037" TargetMode="External"/><Relationship Id="rId41" Type="http://schemas.openxmlformats.org/officeDocument/2006/relationships/hyperlink" Target="https://login.consultant.ru/link/?req=doc&amp;base=RLAW123&amp;n=336264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7246&amp;dst=100008" TargetMode="External"/><Relationship Id="rId11" Type="http://schemas.openxmlformats.org/officeDocument/2006/relationships/hyperlink" Target="https://login.consultant.ru/link/?req=doc&amp;base=RLAW123&amp;n=325262&amp;dst=100023" TargetMode="External"/><Relationship Id="rId24" Type="http://schemas.openxmlformats.org/officeDocument/2006/relationships/hyperlink" Target="https://login.consultant.ru/link/?req=doc&amp;base=RLAW123&amp;n=336264&amp;dst=100020" TargetMode="External"/><Relationship Id="rId32" Type="http://schemas.openxmlformats.org/officeDocument/2006/relationships/hyperlink" Target="https://login.consultant.ru/link/?req=doc&amp;base=LAW&amp;n=482981" TargetMode="External"/><Relationship Id="rId37" Type="http://schemas.openxmlformats.org/officeDocument/2006/relationships/hyperlink" Target="https://login.consultant.ru/link/?req=doc&amp;base=LAW&amp;n=431870" TargetMode="External"/><Relationship Id="rId40" Type="http://schemas.openxmlformats.org/officeDocument/2006/relationships/hyperlink" Target="https://login.consultant.ru/link/?req=doc&amp;base=LAW&amp;n=482981" TargetMode="External"/><Relationship Id="rId45" Type="http://schemas.openxmlformats.org/officeDocument/2006/relationships/hyperlink" Target="https://login.consultant.ru/link/?req=doc&amp;base=RLAW123&amp;n=325262&amp;dst=100026" TargetMode="External"/><Relationship Id="rId5" Type="http://schemas.openxmlformats.org/officeDocument/2006/relationships/hyperlink" Target="https://login.consultant.ru/link/?req=doc&amp;base=LAW&amp;n=469774&amp;dst=103281" TargetMode="External"/><Relationship Id="rId15" Type="http://schemas.openxmlformats.org/officeDocument/2006/relationships/hyperlink" Target="https://login.consultant.ru/link/?req=doc&amp;base=RLAW123&amp;n=336264&amp;dst=100013" TargetMode="External"/><Relationship Id="rId23" Type="http://schemas.openxmlformats.org/officeDocument/2006/relationships/hyperlink" Target="https://login.consultant.ru/link/?req=doc&amp;base=RLAW123&amp;n=336264&amp;dst=100019" TargetMode="External"/><Relationship Id="rId28" Type="http://schemas.openxmlformats.org/officeDocument/2006/relationships/hyperlink" Target="https://login.consultant.ru/link/?req=doc&amp;base=RLAW123&amp;n=250513&amp;dst=100031" TargetMode="External"/><Relationship Id="rId36" Type="http://schemas.openxmlformats.org/officeDocument/2006/relationships/hyperlink" Target="https://login.consultant.ru/link/?req=doc&amp;base=RLAW123&amp;n=24570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6264&amp;dst=100007" TargetMode="External"/><Relationship Id="rId19" Type="http://schemas.openxmlformats.org/officeDocument/2006/relationships/hyperlink" Target="https://login.consultant.ru/link/?req=doc&amp;base=RLAW123&amp;n=278560&amp;dst=100030" TargetMode="External"/><Relationship Id="rId31" Type="http://schemas.openxmlformats.org/officeDocument/2006/relationships/hyperlink" Target="https://login.consultant.ru/link/?req=doc&amp;base=RLAW123&amp;n=317246&amp;dst=100033" TargetMode="External"/><Relationship Id="rId44" Type="http://schemas.openxmlformats.org/officeDocument/2006/relationships/hyperlink" Target="https://login.consultant.ru/link/?req=doc&amp;base=RLAW123&amp;n=317246&amp;dst=101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5262&amp;dst=100013" TargetMode="External"/><Relationship Id="rId14" Type="http://schemas.openxmlformats.org/officeDocument/2006/relationships/hyperlink" Target="https://login.consultant.ru/link/?req=doc&amp;base=RLAW123&amp;n=250513&amp;dst=100027" TargetMode="External"/><Relationship Id="rId22" Type="http://schemas.openxmlformats.org/officeDocument/2006/relationships/hyperlink" Target="https://login.consultant.ru/link/?req=doc&amp;base=RLAW123&amp;n=336264&amp;dst=100018" TargetMode="External"/><Relationship Id="rId27" Type="http://schemas.openxmlformats.org/officeDocument/2006/relationships/hyperlink" Target="https://login.consultant.ru/link/?req=doc&amp;base=RLAW123&amp;n=317246&amp;dst=100032" TargetMode="External"/><Relationship Id="rId30" Type="http://schemas.openxmlformats.org/officeDocument/2006/relationships/hyperlink" Target="https://login.consultant.ru/link/?req=doc&amp;base=RLAW123&amp;n=291370&amp;dst=100013" TargetMode="External"/><Relationship Id="rId35" Type="http://schemas.openxmlformats.org/officeDocument/2006/relationships/hyperlink" Target="https://login.consultant.ru/link/?req=doc&amp;base=LAW&amp;n=483036&amp;dst=134" TargetMode="External"/><Relationship Id="rId43" Type="http://schemas.openxmlformats.org/officeDocument/2006/relationships/hyperlink" Target="https://login.consultant.ru/link/?req=doc&amp;base=RLAW123&amp;n=336264&amp;dst=10068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32526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8495</Words>
  <Characters>48423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Чернозипунникова Юлия Анатольевна</dc:creator>
  <cp:lastModifiedBy>Валерия Александровна Кравцова</cp:lastModifiedBy>
  <cp:revision>11</cp:revision>
  <dcterms:created xsi:type="dcterms:W3CDTF">2024-09-24T02:45:00Z</dcterms:created>
  <dcterms:modified xsi:type="dcterms:W3CDTF">2024-10-14T09:01:00Z</dcterms:modified>
</cp:coreProperties>
</file>