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</w:t>
      </w: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РЕШЕНИЕ</w:t>
      </w: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от 14 декабря 2015 г. N 06-0110</w:t>
      </w: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2D8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 xml:space="preserve">О СТРАТЕГИЧЕСКОМ ПЛАНИРОВАНИИ </w:t>
      </w: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801D0">
        <w:rPr>
          <w:rFonts w:ascii="Times New Roman" w:hAnsi="Times New Roman" w:cs="Times New Roman"/>
          <w:sz w:val="26"/>
          <w:szCs w:val="26"/>
        </w:rPr>
        <w:t>В ТАЙМЫРСКОМ ДОЛГАНО-НЕНЕЦКОМ</w:t>
      </w:r>
    </w:p>
    <w:p w:rsidR="002801D0" w:rsidRPr="002801D0" w:rsidRDefault="002801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2801D0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2801D0" w:rsidRPr="002801D0" w:rsidRDefault="002801D0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2801D0" w:rsidRPr="002801D0" w:rsidRDefault="002801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801D0" w:rsidRPr="002801D0" w:rsidRDefault="0028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5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2801D0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280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01D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2801D0">
        <w:rPr>
          <w:rFonts w:ascii="Times New Roman" w:hAnsi="Times New Roman" w:cs="Times New Roman"/>
          <w:sz w:val="26"/>
          <w:szCs w:val="26"/>
        </w:rPr>
        <w:t xml:space="preserve">, от 28 июня 2014 года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2801D0">
          <w:rPr>
            <w:rFonts w:ascii="Times New Roman" w:hAnsi="Times New Roman" w:cs="Times New Roman"/>
            <w:sz w:val="26"/>
            <w:szCs w:val="26"/>
          </w:rPr>
          <w:t xml:space="preserve"> 172-ФЗ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801D0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801D0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2801D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801D0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района, Таймырский Долгано-Ненецкий районный Совет депутатов решил: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1. Считать целесообразным разработку стратегии социально-экономического развития Таймырского Долгано-Ненецкого муниципального района до 2030 года.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2. Определить, что документами стратегического планирования Таймырского Долгано-Ненецкого муниципального района являются: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 xml:space="preserve">1) </w:t>
      </w:r>
      <w:hyperlink r:id="rId8" w:history="1">
        <w:r w:rsidRPr="002801D0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2801D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Таймырского Долгано-Ненецкого муниципального района;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2) план мероприятий по реализации стратегии социально-экономического развития Таймырского Долгано-Ненецкого муниципального района;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3) прогноз социально-экономического развития Таймырского Долгано-Ненецкого муниципального района на среднесрочный период;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4) муниципальные программы Таймырского Долгано-Ненецкого муниципального района.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3. Определить, что Администрация Таймырского Долгано-Ненецкого муниципального района является уполномоченным органом, ответственным: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1) за разработку и реализацию документов стратегического планирования Таймырского Долгано-Ненецкого муниципального района;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2) за представление документов стратегического планирования Таймырского Долгано-Ненецкого муниципального района на государственную регистрацию.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4. Администрации Таймырского Долгано-Ненецкого муниципального района: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 xml:space="preserve">1) определить в пределах полномочий Таймырского Долгано-Ненецкого муниципального района долгосрочные цели и задачи социально-экономического развития Таймырского Долгано-Ненецкого муниципального района, согласованные </w:t>
      </w:r>
      <w:r w:rsidRPr="002801D0">
        <w:rPr>
          <w:rFonts w:ascii="Times New Roman" w:hAnsi="Times New Roman" w:cs="Times New Roman"/>
          <w:sz w:val="26"/>
          <w:szCs w:val="26"/>
        </w:rPr>
        <w:lastRenderedPageBreak/>
        <w:t>с приоритетами и целями социально-экономического развития Красноярского края и Российской Федерации;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2) определить и утвердить последовательность (план) разработки документов стратегического планирования Таймырского Долгано-Ненецкого муниципального района;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3) определить и утвердить порядок разработки, корректировки, осуществления мониторинга и контроля реализации документов стратегического планирования Таймырского Долгано-Ненецкого муниципального района;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 xml:space="preserve">4) определить форму, порядок и сроки общественного </w:t>
      </w:r>
      <w:proofErr w:type="gramStart"/>
      <w:r w:rsidRPr="002801D0">
        <w:rPr>
          <w:rFonts w:ascii="Times New Roman" w:hAnsi="Times New Roman" w:cs="Times New Roman"/>
          <w:sz w:val="26"/>
          <w:szCs w:val="26"/>
        </w:rPr>
        <w:t>обсуждения проектов документов стратегического планирования Таймырского Долгано-Ненецкого муниципального района</w:t>
      </w:r>
      <w:proofErr w:type="gramEnd"/>
      <w:r w:rsidRPr="002801D0">
        <w:rPr>
          <w:rFonts w:ascii="Times New Roman" w:hAnsi="Times New Roman" w:cs="Times New Roman"/>
          <w:sz w:val="26"/>
          <w:szCs w:val="26"/>
        </w:rPr>
        <w:t>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5) разработать и внести в Таймырский Долгано-Ненецкий районный Совет депутатов на утверждение прое</w:t>
      </w:r>
      <w:proofErr w:type="gramStart"/>
      <w:r w:rsidRPr="002801D0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2801D0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Таймырского Долгано-Ненецкого муниципального района в срок до 1 января 2019 года;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6) разработать, утвердить и внести на рассмотрение Таймырского Долгано-Ненецкого Совета депутатов, в целях одобрения, план мероприятий по реализации стратегии социально-экономического развития Таймырского Долгано-Ненецкого муниципального района в соответствии с планом его разработки.</w:t>
      </w:r>
    </w:p>
    <w:p w:rsidR="002801D0" w:rsidRPr="002801D0" w:rsidRDefault="0028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5. Настоящее Решение вступает в силу в день, следующий за днем его официального опубликования.</w:t>
      </w:r>
    </w:p>
    <w:p w:rsidR="002801D0" w:rsidRPr="002801D0" w:rsidRDefault="0028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Глава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Таймырского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Долгано-Ненецкого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Таймырского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Долгано-Ненецкого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2801D0" w:rsidRPr="002801D0" w:rsidRDefault="002801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1D0">
        <w:rPr>
          <w:rFonts w:ascii="Times New Roman" w:hAnsi="Times New Roman" w:cs="Times New Roman"/>
          <w:sz w:val="26"/>
          <w:szCs w:val="26"/>
        </w:rPr>
        <w:t>И.И.ДЖУРАЕВ</w:t>
      </w:r>
    </w:p>
    <w:sectPr w:rsidR="002801D0" w:rsidRPr="002801D0" w:rsidSect="000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0"/>
    <w:rsid w:val="002801D0"/>
    <w:rsid w:val="005832D8"/>
    <w:rsid w:val="00D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8B1504765F003845A4D1AB7B117AD864C1132B990EEA32B78CB3374FCBA8ED3C43125664C8C2E4D947DA47C456C148246723C190073EC2FB1C488GEX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8B1504765F003845A4D1AB7B117AD864C1132B993EBA72F7CCB3374FCBA8ED3C43125664C8C2E4D957FAC7C456C148246723C190073EC2FB1C488GEX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B1504765F003845A5317A1DD48A2874F483FB89BE6F6702DCD642BACBCDB81846F7C240C9F2F4B8A7FA57CG4X7F" TargetMode="External"/><Relationship Id="rId5" Type="http://schemas.openxmlformats.org/officeDocument/2006/relationships/hyperlink" Target="consultantplus://offline/ref=D4C8B1504765F003845A5317A1DD48A286454B3FBD97E6F6702DCD642BACBCDB938437702508802C449F29F4391B3544C20D7F3B031C73EBG3X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mutovina</cp:lastModifiedBy>
  <cp:revision>2</cp:revision>
  <dcterms:created xsi:type="dcterms:W3CDTF">2019-06-14T05:23:00Z</dcterms:created>
  <dcterms:modified xsi:type="dcterms:W3CDTF">2019-06-14T08:21:00Z</dcterms:modified>
</cp:coreProperties>
</file>