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0" w:rsidRPr="00AD2BDC" w:rsidRDefault="00FE60C0" w:rsidP="00FE60C0">
      <w:pPr>
        <w:jc w:val="right"/>
        <w:rPr>
          <w:rFonts w:cs="Times New Roman"/>
          <w:b/>
          <w:caps/>
          <w:sz w:val="24"/>
          <w:szCs w:val="24"/>
        </w:rPr>
      </w:pPr>
      <w:r w:rsidRPr="00AD2BDC">
        <w:rPr>
          <w:rFonts w:cs="Times New Roman"/>
          <w:b/>
          <w:caps/>
          <w:sz w:val="24"/>
          <w:szCs w:val="24"/>
        </w:rPr>
        <w:t>проект</w:t>
      </w:r>
    </w:p>
    <w:p w:rsidR="00FE60C0" w:rsidRPr="00AD2BDC" w:rsidRDefault="00FE60C0" w:rsidP="00FE60C0">
      <w:pPr>
        <w:jc w:val="center"/>
        <w:rPr>
          <w:rFonts w:cs="Times New Roman"/>
          <w:b/>
          <w:caps/>
          <w:sz w:val="24"/>
          <w:szCs w:val="24"/>
        </w:rPr>
      </w:pPr>
    </w:p>
    <w:p w:rsidR="00FE60C0" w:rsidRPr="00AD2BDC" w:rsidRDefault="00FE60C0" w:rsidP="00FE60C0">
      <w:pPr>
        <w:jc w:val="center"/>
        <w:rPr>
          <w:rFonts w:cs="Times New Roman"/>
          <w:b/>
          <w:caps/>
          <w:sz w:val="24"/>
          <w:szCs w:val="24"/>
        </w:rPr>
      </w:pPr>
      <w:r w:rsidRPr="00AD2BDC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AD2BDC">
        <w:rPr>
          <w:rFonts w:cs="Times New Roman"/>
          <w:b/>
          <w:caps/>
          <w:sz w:val="24"/>
          <w:szCs w:val="24"/>
        </w:rPr>
        <w:t xml:space="preserve">дня </w:t>
      </w:r>
      <w:r>
        <w:rPr>
          <w:rFonts w:cs="Times New Roman"/>
          <w:b/>
          <w:caps/>
          <w:sz w:val="24"/>
          <w:szCs w:val="24"/>
        </w:rPr>
        <w:t>четвертого</w:t>
      </w:r>
      <w:r w:rsidRPr="00AD2BDC">
        <w:rPr>
          <w:rFonts w:cs="Times New Roman"/>
          <w:b/>
          <w:caps/>
          <w:sz w:val="24"/>
          <w:szCs w:val="24"/>
        </w:rPr>
        <w:t xml:space="preserve"> ЗАСЕДАНИЯ тринадцатой сессии Таймырского Долгано-Ненецкого районного Совета депутатов</w:t>
      </w:r>
      <w:proofErr w:type="gramEnd"/>
      <w:r w:rsidRPr="00AD2BDC">
        <w:rPr>
          <w:rFonts w:cs="Times New Roman"/>
          <w:b/>
          <w:caps/>
          <w:sz w:val="24"/>
          <w:szCs w:val="24"/>
        </w:rPr>
        <w:t xml:space="preserve"> </w:t>
      </w:r>
    </w:p>
    <w:p w:rsidR="00FE60C0" w:rsidRPr="00AD2BDC" w:rsidRDefault="00FE60C0" w:rsidP="00FE60C0">
      <w:pPr>
        <w:jc w:val="right"/>
        <w:rPr>
          <w:rFonts w:cs="Times New Roman"/>
          <w:b/>
          <w:caps/>
          <w:sz w:val="24"/>
          <w:szCs w:val="24"/>
        </w:rPr>
      </w:pPr>
    </w:p>
    <w:p w:rsidR="00FE60C0" w:rsidRPr="00AD2BDC" w:rsidRDefault="00FE60C0" w:rsidP="00FE60C0">
      <w:pPr>
        <w:jc w:val="right"/>
        <w:rPr>
          <w:rFonts w:cs="Times New Roman"/>
          <w:b/>
          <w:sz w:val="24"/>
          <w:szCs w:val="24"/>
        </w:rPr>
      </w:pPr>
      <w:r w:rsidRPr="00AD2BDC">
        <w:rPr>
          <w:rFonts w:cs="Times New Roman"/>
          <w:b/>
          <w:caps/>
          <w:sz w:val="24"/>
          <w:szCs w:val="24"/>
        </w:rPr>
        <w:t>н</w:t>
      </w:r>
      <w:r w:rsidRPr="00AD2BDC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30.06</w:t>
      </w:r>
      <w:r w:rsidRPr="00AD2BDC">
        <w:rPr>
          <w:rFonts w:cs="Times New Roman"/>
          <w:b/>
          <w:sz w:val="24"/>
          <w:szCs w:val="24"/>
        </w:rPr>
        <w:t xml:space="preserve">.2022 г. в </w:t>
      </w:r>
      <w:r>
        <w:rPr>
          <w:rFonts w:cs="Times New Roman"/>
          <w:b/>
          <w:sz w:val="24"/>
          <w:szCs w:val="24"/>
        </w:rPr>
        <w:t>11.00</w:t>
      </w:r>
      <w:r w:rsidRPr="00AD2BDC">
        <w:rPr>
          <w:rFonts w:cs="Times New Roman"/>
          <w:b/>
          <w:sz w:val="24"/>
          <w:szCs w:val="24"/>
        </w:rPr>
        <w:t xml:space="preserve"> часов </w:t>
      </w:r>
    </w:p>
    <w:p w:rsidR="00FE60C0" w:rsidRPr="00AD2BDC" w:rsidRDefault="00FE60C0" w:rsidP="00FE60C0">
      <w:pPr>
        <w:jc w:val="right"/>
        <w:rPr>
          <w:rFonts w:cs="Times New Roman"/>
          <w:b/>
          <w:sz w:val="24"/>
          <w:szCs w:val="24"/>
        </w:rPr>
      </w:pPr>
      <w:r w:rsidRPr="00AD2BDC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AD2BDC">
        <w:rPr>
          <w:rFonts w:cs="Times New Roman"/>
          <w:b/>
          <w:sz w:val="24"/>
          <w:szCs w:val="24"/>
        </w:rPr>
        <w:t>Советская</w:t>
      </w:r>
      <w:proofErr w:type="gramEnd"/>
      <w:r w:rsidRPr="00AD2BDC">
        <w:rPr>
          <w:rFonts w:cs="Times New Roman"/>
          <w:b/>
          <w:sz w:val="24"/>
          <w:szCs w:val="24"/>
        </w:rPr>
        <w:t>, 35, 4 этаж</w:t>
      </w:r>
    </w:p>
    <w:p w:rsidR="00FE60C0" w:rsidRPr="00AD2BDC" w:rsidRDefault="00FE60C0" w:rsidP="00FE60C0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6"/>
      </w:tblGrid>
      <w:tr w:rsidR="00FE60C0" w:rsidRPr="006922D2" w:rsidTr="0022575B">
        <w:tc>
          <w:tcPr>
            <w:tcW w:w="675" w:type="dxa"/>
          </w:tcPr>
          <w:p w:rsidR="00FE60C0" w:rsidRPr="006922D2" w:rsidRDefault="00FE60C0" w:rsidP="00FE60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60C0" w:rsidRPr="006922D2" w:rsidRDefault="00FE60C0" w:rsidP="0022575B">
            <w:pPr>
              <w:jc w:val="both"/>
              <w:rPr>
                <w:sz w:val="24"/>
                <w:szCs w:val="24"/>
              </w:rPr>
            </w:pPr>
            <w:proofErr w:type="gramStart"/>
            <w:r w:rsidRPr="006922D2">
              <w:rPr>
                <w:sz w:val="24"/>
                <w:szCs w:val="24"/>
              </w:rPr>
              <w:t>О проекте решения № 1813233 «О внесении изменений в Решение Таймырского Долгано-Ненецкого районного Совета депутатов «Об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</w:t>
            </w:r>
            <w:proofErr w:type="gramEnd"/>
            <w:r w:rsidRPr="006922D2">
              <w:rPr>
                <w:sz w:val="24"/>
                <w:szCs w:val="24"/>
              </w:rPr>
              <w:t xml:space="preserve"> ими служебных (должностных) обязанностей, сдаче и оценке подарка, реализации (выкупа) и зачисления средств, вырученных от его реализации»</w:t>
            </w:r>
          </w:p>
        </w:tc>
        <w:tc>
          <w:tcPr>
            <w:tcW w:w="2516" w:type="dxa"/>
            <w:vAlign w:val="center"/>
          </w:tcPr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В.Н. Шишов </w:t>
            </w:r>
          </w:p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А.С. Стогний </w:t>
            </w:r>
          </w:p>
        </w:tc>
      </w:tr>
      <w:tr w:rsidR="00FE60C0" w:rsidRPr="006922D2" w:rsidTr="0022575B">
        <w:tc>
          <w:tcPr>
            <w:tcW w:w="675" w:type="dxa"/>
          </w:tcPr>
          <w:p w:rsidR="00FE60C0" w:rsidRPr="006922D2" w:rsidRDefault="00FE60C0" w:rsidP="00FE60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60C0" w:rsidRPr="006922D2" w:rsidRDefault="00FE60C0" w:rsidP="0022575B">
            <w:pPr>
              <w:jc w:val="both"/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>О проекте решения № 1813234 «О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      </w:r>
          </w:p>
        </w:tc>
        <w:tc>
          <w:tcPr>
            <w:tcW w:w="2516" w:type="dxa"/>
            <w:vAlign w:val="center"/>
          </w:tcPr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В.Н. Шишов </w:t>
            </w:r>
          </w:p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А.С. Стогний </w:t>
            </w:r>
          </w:p>
        </w:tc>
      </w:tr>
      <w:tr w:rsidR="00FE60C0" w:rsidRPr="006922D2" w:rsidTr="0022575B">
        <w:tc>
          <w:tcPr>
            <w:tcW w:w="675" w:type="dxa"/>
          </w:tcPr>
          <w:p w:rsidR="00FE60C0" w:rsidRPr="006922D2" w:rsidRDefault="00FE60C0" w:rsidP="00FE60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E60C0" w:rsidRPr="006922D2" w:rsidRDefault="00FE60C0" w:rsidP="0022575B">
            <w:pPr>
              <w:jc w:val="both"/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>О проекте решения № 1813235 «Об утверждении Положения о порядке назначения и проведения собраний, конференций граждан в Таймырском Долгано-Ненецком муниципальном районе</w:t>
            </w:r>
          </w:p>
        </w:tc>
        <w:tc>
          <w:tcPr>
            <w:tcW w:w="2516" w:type="dxa"/>
            <w:vAlign w:val="center"/>
          </w:tcPr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>В.Н. Шишов</w:t>
            </w:r>
          </w:p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А.С. Стогний </w:t>
            </w:r>
          </w:p>
        </w:tc>
      </w:tr>
      <w:tr w:rsidR="00FE60C0" w:rsidRPr="006922D2" w:rsidTr="0022575B">
        <w:tc>
          <w:tcPr>
            <w:tcW w:w="675" w:type="dxa"/>
          </w:tcPr>
          <w:p w:rsidR="00FE60C0" w:rsidRPr="006922D2" w:rsidRDefault="00FE60C0" w:rsidP="00FE60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FE60C0" w:rsidRPr="006922D2" w:rsidRDefault="00FE60C0" w:rsidP="0022575B">
            <w:pPr>
              <w:jc w:val="both"/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>О безвозмездной передач</w:t>
            </w:r>
            <w:r>
              <w:rPr>
                <w:sz w:val="24"/>
                <w:szCs w:val="24"/>
              </w:rPr>
              <w:t>е</w:t>
            </w:r>
            <w:r w:rsidRPr="006922D2">
              <w:rPr>
                <w:sz w:val="24"/>
                <w:szCs w:val="24"/>
              </w:rPr>
              <w:t xml:space="preserve"> в собственность муниципального образования «Сельское поселение Караул»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516" w:type="dxa"/>
            <w:vAlign w:val="center"/>
          </w:tcPr>
          <w:p w:rsidR="00FE60C0" w:rsidRPr="006922D2" w:rsidRDefault="00FE60C0" w:rsidP="0022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Г.В. </w:t>
            </w:r>
            <w:proofErr w:type="spellStart"/>
            <w:r>
              <w:rPr>
                <w:sz w:val="24"/>
                <w:szCs w:val="24"/>
              </w:rPr>
              <w:t>Сарпинская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22D2">
              <w:rPr>
                <w:sz w:val="24"/>
                <w:szCs w:val="24"/>
              </w:rPr>
              <w:t xml:space="preserve"> </w:t>
            </w:r>
          </w:p>
        </w:tc>
      </w:tr>
      <w:tr w:rsidR="00FE60C0" w:rsidRPr="006922D2" w:rsidTr="0022575B">
        <w:tc>
          <w:tcPr>
            <w:tcW w:w="675" w:type="dxa"/>
          </w:tcPr>
          <w:p w:rsidR="00FE60C0" w:rsidRPr="006922D2" w:rsidRDefault="00FE60C0" w:rsidP="00FE60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FE60C0" w:rsidRPr="006922D2" w:rsidRDefault="00FE60C0" w:rsidP="0022575B">
            <w:pPr>
              <w:jc w:val="both"/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>Об отчете Главы Таймырского Долгано-Ненецкого муниципального района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 за 2021 год</w:t>
            </w:r>
          </w:p>
        </w:tc>
        <w:tc>
          <w:tcPr>
            <w:tcW w:w="2516" w:type="dxa"/>
            <w:vAlign w:val="center"/>
          </w:tcPr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Е.В. Вершинин </w:t>
            </w:r>
          </w:p>
        </w:tc>
      </w:tr>
      <w:tr w:rsidR="00FE60C0" w:rsidRPr="006922D2" w:rsidTr="0022575B">
        <w:tc>
          <w:tcPr>
            <w:tcW w:w="675" w:type="dxa"/>
          </w:tcPr>
          <w:p w:rsidR="00FE60C0" w:rsidRPr="006922D2" w:rsidRDefault="00FE60C0" w:rsidP="00FE60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FE60C0" w:rsidRPr="006922D2" w:rsidRDefault="00FE60C0" w:rsidP="0022575B">
            <w:pPr>
              <w:jc w:val="both"/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>О согласовании кандидатур к награждению Юбилейным почетным знаком Красноярского края «200 лет образования Енисейской губернии»</w:t>
            </w:r>
          </w:p>
        </w:tc>
        <w:tc>
          <w:tcPr>
            <w:tcW w:w="2516" w:type="dxa"/>
            <w:vAlign w:val="center"/>
          </w:tcPr>
          <w:p w:rsidR="00FE60C0" w:rsidRPr="006922D2" w:rsidRDefault="00FE60C0" w:rsidP="0022575B">
            <w:pPr>
              <w:rPr>
                <w:sz w:val="24"/>
                <w:szCs w:val="24"/>
              </w:rPr>
            </w:pPr>
            <w:r w:rsidRPr="006922D2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BEE"/>
    <w:multiLevelType w:val="hybridMultilevel"/>
    <w:tmpl w:val="F2B4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0"/>
    <w:rsid w:val="00414F34"/>
    <w:rsid w:val="00B32358"/>
    <w:rsid w:val="00BC305E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cp:lastPrinted>2022-06-27T05:00:00Z</cp:lastPrinted>
  <dcterms:created xsi:type="dcterms:W3CDTF">2022-06-27T05:00:00Z</dcterms:created>
  <dcterms:modified xsi:type="dcterms:W3CDTF">2022-06-27T05:01:00Z</dcterms:modified>
</cp:coreProperties>
</file>