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Информирование о порядке предоставления муниципальной услуги осуществляется специалистом отдела по миграционной и жилищной политике Администрации муниципального района (далее - Отдел), в должностные обязанности которого входит прием заявлений и приложенных к ним документов при предоставлении муниципальной услуги (далее - ответственный специалист) и краевым государственным бюджетным учреждением "Многофункциональный центр предоставления государственных и муниципальных услуг" (далее - МФЦ).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Информация о месте нахождения Отдела, графике работы и приема заявителей, справочных телефонах и факсе, адресе официального сайта органов местного самоуправления муниципального района, содержащего информацию о предоставлении муниципальной услуги, электронной почте Отдела: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Адрес места нахождения Отдела: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647000, Красноярский край, Таймырский Долгано-Ненецкий муниципальный район, г. Дудинка, ул. Советская, д. 35, кабинет 233.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График работы Отдела: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понедельник, вторник, среда, четверг, пятница с 09:00 часов до 17:12 часов (перерыв с 13:00 часов до 14:00 часов).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График приема Отделом заявителей: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вторник, четверг с 09:00 часов до 17:12 часов (перерыв с 13:00 часов до 14:00 часов).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 предпраздничные дни с 09.00 часов до 16:12 часов (перерыв с 13:00 часов до 14:00 часов).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Справочные телефоны: (39191) 2-85-77, 5-17-74.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Официальный сайт органов местного самоуправления муниципального района: www.таймыр.рф (раздел: "Муниципальные услуги") (далее - официальный сайт).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3A712D">
        <w:rPr>
          <w:rFonts w:ascii="Times New Roman" w:hAnsi="Times New Roman"/>
        </w:rPr>
        <w:t xml:space="preserve">Адрес электронной почты Отдела: </w:t>
      </w:r>
      <w:hyperlink r:id="rId6" w:history="1">
        <w:r w:rsidRPr="003A712D">
          <w:rPr>
            <w:rStyle w:val="a3"/>
            <w:rFonts w:ascii="Times New Roman" w:hAnsi="Times New Roman"/>
            <w:bCs/>
            <w:shd w:val="clear" w:color="auto" w:fill="FFFFFF"/>
          </w:rPr>
          <w:t>577@</w:t>
        </w:r>
        <w:r w:rsidRPr="003A712D">
          <w:rPr>
            <w:rStyle w:val="a3"/>
            <w:rFonts w:ascii="Times New Roman" w:hAnsi="Times New Roman"/>
            <w:bCs/>
            <w:shd w:val="clear" w:color="auto" w:fill="FFFFFF"/>
            <w:lang w:val="en-US"/>
          </w:rPr>
          <w:t>taimyr</w:t>
        </w:r>
        <w:r w:rsidRPr="003A712D">
          <w:rPr>
            <w:rStyle w:val="a3"/>
            <w:rFonts w:ascii="Times New Roman" w:hAnsi="Times New Roman"/>
            <w:bCs/>
            <w:shd w:val="clear" w:color="auto" w:fill="FFFFFF"/>
          </w:rPr>
          <w:t>24.</w:t>
        </w:r>
        <w:r w:rsidRPr="003A712D">
          <w:rPr>
            <w:rStyle w:val="a3"/>
            <w:rFonts w:ascii="Times New Roman" w:hAnsi="Times New Roman"/>
            <w:bCs/>
            <w:shd w:val="clear" w:color="auto" w:fill="FFFFFF"/>
            <w:lang w:val="en-US"/>
          </w:rPr>
          <w:t>ru</w:t>
        </w:r>
      </w:hyperlink>
      <w:r w:rsidRPr="003A712D">
        <w:rPr>
          <w:rFonts w:ascii="Times New Roman" w:hAnsi="Times New Roman"/>
          <w:bCs/>
          <w:color w:val="052635"/>
          <w:shd w:val="clear" w:color="auto" w:fill="FFFFFF"/>
        </w:rPr>
        <w:t xml:space="preserve">, </w:t>
      </w:r>
      <w:hyperlink r:id="rId7" w:history="1">
        <w:r w:rsidRPr="003A712D">
          <w:rPr>
            <w:rStyle w:val="a3"/>
            <w:rFonts w:ascii="Times New Roman" w:hAnsi="Times New Roman"/>
            <w:lang w:eastAsia="en-US"/>
          </w:rPr>
          <w:t>lukyanchenko@taimyr24.r</w:t>
        </w:r>
        <w:r w:rsidRPr="003A712D">
          <w:rPr>
            <w:rStyle w:val="a3"/>
            <w:rFonts w:ascii="Times New Roman" w:hAnsi="Times New Roman"/>
            <w:lang w:val="en-US" w:eastAsia="en-US"/>
          </w:rPr>
          <w:t>u</w:t>
        </w:r>
      </w:hyperlink>
      <w:r w:rsidRPr="003A712D">
        <w:rPr>
          <w:rFonts w:ascii="Times New Roman" w:hAnsi="Times New Roman"/>
          <w:color w:val="000000"/>
          <w:lang w:eastAsia="en-US"/>
        </w:rPr>
        <w:t xml:space="preserve"> </w:t>
      </w:r>
    </w:p>
    <w:p w:rsidR="0071076F" w:rsidRPr="003A712D" w:rsidRDefault="0071076F" w:rsidP="0071076F">
      <w:pPr>
        <w:jc w:val="both"/>
        <w:rPr>
          <w:rFonts w:ascii="Times New Roman" w:hAnsi="Times New Roman"/>
          <w:bCs/>
          <w:color w:val="052635"/>
          <w:shd w:val="clear" w:color="auto" w:fill="FFFFFF"/>
        </w:rPr>
      </w:pP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Информация по вопросам предоставления муниципальной услуги предоставляется заявителю либо лицу, заинтересованному в получении информации о предоставлении муниципальной услуги (далее - заинтересованное лицо):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при личном обращении (на личном приеме, по телефону, по факсу, по электронной почте, при поступлении письменных обращений по почте) к ответственному специалисту Отдела;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 краевом портале государственных и муниципальных услуг Красноярского края: www.gosuslugi.krskstate.ru (далее - краевой портал), на официальном сайте;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- на информационном стенде, размещенном в помещении МФЦ, Отдела.</w:t>
      </w:r>
    </w:p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b/>
          <w:bCs/>
          <w:color w:val="052635"/>
        </w:rPr>
        <w:t>Участником Подпрограммы может быть молодая семья:</w:t>
      </w:r>
    </w:p>
    <w:p w:rsidR="0071076F" w:rsidRPr="003A712D" w:rsidRDefault="0071076F" w:rsidP="0071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возраст каждого из супругов либо одного родителя в неполной семье не превышает 35 лет;</w:t>
      </w:r>
    </w:p>
    <w:p w:rsidR="0071076F" w:rsidRPr="003A712D" w:rsidRDefault="0071076F" w:rsidP="0071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поставленная на учет в качестве нуждающейся в улучшении жилищных условий;</w:t>
      </w:r>
    </w:p>
    <w:p w:rsidR="0071076F" w:rsidRPr="003A712D" w:rsidRDefault="0071076F" w:rsidP="0071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имеющая доходы, позволяющее получить кредит, либо иные денежных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b/>
          <w:bCs/>
          <w:color w:val="052635"/>
        </w:rPr>
        <w:t>Чтобы стать участником Подпрограммы молодой семье необходимо:</w:t>
      </w:r>
    </w:p>
    <w:p w:rsidR="0071076F" w:rsidRPr="003A712D" w:rsidRDefault="0071076F" w:rsidP="00710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lastRenderedPageBreak/>
        <w:t>обратиться в Администрацию своего поселка или города по вопросу признания нуждающимися в улучшении жилищных условий;</w:t>
      </w:r>
    </w:p>
    <w:p w:rsidR="0071076F" w:rsidRPr="003A712D" w:rsidRDefault="0071076F" w:rsidP="00710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после получения выписки из распоряжения Администрации о признании нуждающейся, молодая семья представляет в ОТДЕЛ заявление (бланк прилагается) и пакет документов на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b/>
          <w:bCs/>
          <w:color w:val="052635"/>
        </w:rPr>
        <w:t>ПЕРЕЧЕНЬ ДОКУМЕНТОВ о признании (или отказе)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   социальной выплаты:</w:t>
      </w:r>
    </w:p>
    <w:p w:rsidR="0071076F" w:rsidRPr="003A712D" w:rsidRDefault="0071076F" w:rsidP="0071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выписку со счета банка или иной кредитной организации о наличии средств, принадлежащих членам молодой семьи;</w:t>
      </w:r>
    </w:p>
    <w:p w:rsidR="0071076F" w:rsidRPr="003A712D" w:rsidRDefault="0071076F" w:rsidP="0071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71076F" w:rsidRPr="003A712D" w:rsidRDefault="0071076F" w:rsidP="0071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документ об оценке рыночной стоимости недвижимого, движимого имущества, находящегося в собственности членов молодой семьи;</w:t>
      </w:r>
    </w:p>
    <w:p w:rsidR="0071076F" w:rsidRPr="003A712D" w:rsidRDefault="0071076F" w:rsidP="0071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копию государственного сертификата на материнский (семейный) капитал (взять справку из ПФ о состоянии финансовой части лицевого счета лица, имеющего право на дополнительные меры государственной поддержки);</w:t>
      </w:r>
    </w:p>
    <w:p w:rsidR="0071076F" w:rsidRPr="003A712D" w:rsidRDefault="0071076F" w:rsidP="0071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копию сертификата на краевой материнский (семейный) капитал (взять справку из ПФ о состоянии финансовой части лицевого счета лица, имеющего право на дополнительные меры государственной поддержки).</w:t>
      </w:r>
    </w:p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На основании этих документов молодая семья признается, как семья имеющая доходы, позволяющее получить кредит, либо иные денежных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b/>
          <w:bCs/>
          <w:color w:val="052635"/>
        </w:rPr>
        <w:t>ТОЛЬКО ПОСЛЕ ЭТОГО направляем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1E60AB">
        <w:rPr>
          <w:rFonts w:ascii="Times New Roman" w:hAnsi="Times New Roman"/>
          <w:bCs/>
          <w:color w:val="052635"/>
        </w:rPr>
        <w:t>3) заявление на признание участниками подпрограммы + следующее документы:</w:t>
      </w:r>
    </w:p>
    <w:p w:rsidR="0071076F" w:rsidRPr="003A712D" w:rsidRDefault="0071076F" w:rsidP="0071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документы, удостоверяющие личность каждого члена семьи (паспорт, свидетельство о рождении);</w:t>
      </w:r>
    </w:p>
    <w:p w:rsidR="0071076F" w:rsidRPr="003A712D" w:rsidRDefault="0071076F" w:rsidP="0071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свидетельство о заключении (расторжении) брака (на неполную семью не распространяется).</w:t>
      </w:r>
    </w:p>
    <w:p w:rsidR="0071076F" w:rsidRPr="003A712D" w:rsidRDefault="0071076F" w:rsidP="0071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СНИЛС на всех членов семьи;</w:t>
      </w:r>
    </w:p>
    <w:p w:rsidR="0071076F" w:rsidRDefault="0071076F" w:rsidP="0071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выписку из решения органа местного самоуправления поселения муниципального района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основаниям, которые установлены </w:t>
      </w:r>
      <w:hyperlink r:id="rId8" w:history="1">
        <w:r w:rsidRPr="003A712D">
          <w:rPr>
            <w:rFonts w:ascii="Times New Roman" w:hAnsi="Times New Roman"/>
            <w:color w:val="1759B4"/>
            <w:u w:val="single"/>
          </w:rPr>
          <w:t>статьей 51</w:t>
        </w:r>
      </w:hyperlink>
      <w:r w:rsidRPr="003A712D">
        <w:rPr>
          <w:rFonts w:ascii="Times New Roman" w:hAnsi="Times New Roman"/>
          <w:color w:val="052635"/>
        </w:rPr>
        <w:t> 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</w:p>
    <w:p w:rsidR="0071076F" w:rsidRPr="004846B3" w:rsidRDefault="0071076F" w:rsidP="007107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color w:val="052635"/>
        </w:rPr>
      </w:pPr>
      <w:r w:rsidRPr="004846B3">
        <w:rPr>
          <w:rFonts w:ascii="Times New Roman" w:hAnsi="Times New Roman"/>
          <w:b/>
          <w:color w:val="052635"/>
        </w:rPr>
        <w:t xml:space="preserve">В случае использования социальной выплаты 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 xml:space="preserve">- </w:t>
      </w:r>
      <w:r w:rsidRPr="00D20EC2">
        <w:rPr>
          <w:rFonts w:ascii="Times New Roman" w:hAnsi="Times New Roman"/>
        </w:rPr>
        <w:t>на погашение основной суммы долга и уплату процентов по жилищным кредитам, в том числе ипотечным, или жилищным займам, предоставленным для приобретения жилья или строительства индивидуального жилого дома, полученным до 1 января 2011 года, за исключением иных процентов, штрафов, комиссий, пеней за просрочку исполнения обязательств по этим кредитам или займам;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Муниципальная услуга предоставляется на основании следующих документов: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lastRenderedPageBreak/>
        <w:t>а) заявления;</w:t>
      </w:r>
    </w:p>
    <w:p w:rsidR="0071076F" w:rsidRPr="00D20EC2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D20EC2">
        <w:rPr>
          <w:rFonts w:ascii="Times New Roman" w:hAnsi="Times New Roman"/>
        </w:rPr>
        <w:t>б) документ</w:t>
      </w:r>
      <w:r w:rsidRPr="004846B3">
        <w:rPr>
          <w:rFonts w:ascii="Times New Roman" w:hAnsi="Times New Roman"/>
        </w:rPr>
        <w:t>ов, удостоверяющих</w:t>
      </w:r>
      <w:r w:rsidRPr="00D20EC2">
        <w:rPr>
          <w:rFonts w:ascii="Times New Roman" w:hAnsi="Times New Roman"/>
        </w:rPr>
        <w:t xml:space="preserve"> личность каждого члена семьи (заявитель представляет самостоятельно);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в) свидетельства о заключении брака (на неполную семью не распространяется (заявитель предоставляет самостоятельно);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г) СНИЛС на всех членов семьи;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д) кредитного договора (договор займа);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е) справки кредитора (заимодавца) о сумме остатка основного долга и сумме задолженности по уплате процентов за пользование ипотечным жилищным кредитом (займом) (заявитель предоставляет самостоятельно);</w:t>
      </w:r>
    </w:p>
    <w:p w:rsidR="0071076F" w:rsidRPr="004846B3" w:rsidRDefault="0071076F" w:rsidP="0071076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4846B3">
        <w:rPr>
          <w:rFonts w:ascii="Times New Roman" w:hAnsi="Times New Roman" w:cs="Times New Roman"/>
          <w:sz w:val="22"/>
        </w:rPr>
        <w:t>ж)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(заявитель представляет самостоятельно);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 xml:space="preserve">з) выписки из решения органа местного самоуправления поселения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основаниям, которые установлены </w:t>
      </w:r>
      <w:hyperlink r:id="rId9" w:history="1">
        <w:r w:rsidRPr="004846B3">
          <w:rPr>
            <w:rFonts w:ascii="Times New Roman" w:hAnsi="Times New Roman"/>
            <w:color w:val="0000FF"/>
          </w:rPr>
          <w:t>статьей 51</w:t>
        </w:r>
      </w:hyperlink>
      <w:r w:rsidRPr="004846B3">
        <w:rPr>
          <w:rFonts w:ascii="Times New Roman" w:hAnsi="Times New Roman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на момент заключения соответствующего кредитного договора (договора займа) в период с 1 января 2006 года по 31 декабря 2010 года включительно (заявитель вправе представить по собственной инициативе, так как она подлежит представлению в рамках межведомственного информационного взаимодействия);</w:t>
      </w:r>
    </w:p>
    <w:p w:rsidR="0071076F" w:rsidRPr="004846B3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4846B3">
        <w:rPr>
          <w:rFonts w:ascii="Times New Roman" w:hAnsi="Times New Roman"/>
        </w:rPr>
        <w:t>и) заверенных копий документов, подтверждающих полномочия представителя, если с заявлением обращается представитель заявителя.</w:t>
      </w:r>
    </w:p>
    <w:p w:rsidR="0071076F" w:rsidRPr="004846B3" w:rsidRDefault="0071076F" w:rsidP="0071076F">
      <w:pPr>
        <w:pStyle w:val="a4"/>
        <w:shd w:val="clear" w:color="auto" w:fill="FFFFFF"/>
        <w:rPr>
          <w:sz w:val="20"/>
          <w:szCs w:val="20"/>
        </w:rPr>
      </w:pPr>
      <w:r w:rsidRPr="004846B3">
        <w:rPr>
          <w:i/>
          <w:iCs/>
          <w:sz w:val="20"/>
          <w:szCs w:val="20"/>
        </w:rPr>
        <w:t>Установленные формы заявлений:</w:t>
      </w:r>
    </w:p>
    <w:p w:rsidR="0071076F" w:rsidRPr="004846B3" w:rsidRDefault="0071076F" w:rsidP="0071076F">
      <w:pPr>
        <w:pStyle w:val="a4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hyperlink r:id="rId10" w:history="1">
        <w:r w:rsidRPr="004846B3">
          <w:rPr>
            <w:rStyle w:val="a3"/>
            <w:color w:val="auto"/>
            <w:sz w:val="20"/>
            <w:szCs w:val="20"/>
            <w:u w:val="none"/>
          </w:rPr>
          <w:t>О включении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  <w:r w:rsidRPr="004846B3">
        <w:rPr>
          <w:sz w:val="20"/>
          <w:szCs w:val="20"/>
        </w:rPr>
        <w:t>;</w:t>
      </w:r>
    </w:p>
    <w:p w:rsidR="0071076F" w:rsidRPr="004846B3" w:rsidRDefault="0071076F" w:rsidP="0071076F">
      <w:pPr>
        <w:pStyle w:val="a4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hyperlink r:id="rId11" w:history="1">
        <w:r w:rsidRPr="004846B3">
          <w:rPr>
            <w:rStyle w:val="a3"/>
            <w:color w:val="auto"/>
            <w:sz w:val="20"/>
            <w:szCs w:val="20"/>
            <w:u w:val="none"/>
          </w:rPr>
          <w:t>О признании молодой семьи участником мероприятия "Субсидии бюджетам муниципальных образований на предоставление социальных выплат молодым семьям на приобретение (строительство) жилья"</w:t>
        </w:r>
      </w:hyperlink>
      <w:r w:rsidRPr="004846B3">
        <w:rPr>
          <w:sz w:val="20"/>
          <w:szCs w:val="20"/>
        </w:rPr>
        <w:t>.</w:t>
      </w:r>
    </w:p>
    <w:p w:rsidR="0071076F" w:rsidRPr="004846B3" w:rsidRDefault="0071076F" w:rsidP="0071076F">
      <w:pPr>
        <w:pStyle w:val="a4"/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4846B3">
        <w:rPr>
          <w:sz w:val="20"/>
          <w:szCs w:val="20"/>
        </w:rPr>
        <w:t xml:space="preserve">Заявление (об исправлении технической ошибки в уведомлении, о выдаче дубликата уведомления, об оставлении заявления без рассмотрения) разместить форму заявления, согласно приложению 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 w:rsidRPr="001E60AB">
        <w:rPr>
          <w:rFonts w:ascii="Times New Roman" w:hAnsi="Times New Roman"/>
          <w:color w:val="052635"/>
          <w:sz w:val="20"/>
          <w:szCs w:val="20"/>
        </w:rPr>
        <w:t>ДОКУМЕНТЫ ДОЛЖНЫ БЫТЬ ЗАВЕРЕННЫ НОТАРИАЛЬНО.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 w:rsidRPr="001E60AB">
        <w:rPr>
          <w:rFonts w:ascii="Times New Roman" w:hAnsi="Times New Roman"/>
          <w:color w:val="052635"/>
          <w:sz w:val="20"/>
          <w:szCs w:val="20"/>
        </w:rPr>
        <w:t>ЛУЧШЕ ЕСЛИ ЕСТЬ ПРЕДСТАВИТЕЛЬ, КОТОРЫЙ БУДЕТ В ДУДИНКЕ ДЕЙСТВОВАТЬ ЗА ВАС. (образец доверенности можно получить в ОТДЕЛЕ)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 w:rsidRPr="001E60AB">
        <w:rPr>
          <w:rFonts w:ascii="Times New Roman" w:hAnsi="Times New Roman"/>
          <w:color w:val="052635"/>
          <w:sz w:val="20"/>
          <w:szCs w:val="20"/>
        </w:rPr>
        <w:t>ЗВОНИТЕ! СПРАШИВАЙТЕ!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 w:rsidRPr="001E60AB">
        <w:rPr>
          <w:rFonts w:ascii="Times New Roman" w:hAnsi="Times New Roman"/>
          <w:color w:val="052635"/>
          <w:sz w:val="20"/>
          <w:szCs w:val="20"/>
        </w:rPr>
        <w:t>СУММА СОЦИАЛЬНОЙ ВЫПЛАТЫ И СУММА СРЕДСТВ, КОТОРЫЕ НЕОБХОДИМО ДОКАЗАТЬ ЗАВИСИТ ОТ СОСТАВА СЕМЬИ И СТОИМОСТИ 1 КВ.М.</w:t>
      </w:r>
    </w:p>
    <w:p w:rsidR="0071076F" w:rsidRPr="001E60AB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 w:rsidRPr="001E60AB">
        <w:rPr>
          <w:rFonts w:ascii="Times New Roman" w:hAnsi="Times New Roman"/>
          <w:color w:val="052635"/>
          <w:sz w:val="20"/>
          <w:szCs w:val="20"/>
        </w:rPr>
        <w:t>РАСЧЕТ СУММЫ СОЦИАЛЬНОЙ ВЫПЛАТЫ И СРЕДСТВ, КОТОРЫЕ НЕОБХОДИМО ДОКАЗАКАТЬ.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81"/>
        <w:gridCol w:w="1034"/>
        <w:gridCol w:w="2560"/>
        <w:gridCol w:w="2227"/>
        <w:gridCol w:w="1969"/>
      </w:tblGrid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lastRenderedPageBreak/>
              <w:t>Состав семьи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кв. 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 xml:space="preserve">Стоимость </w:t>
            </w:r>
          </w:p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 кв. 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Расчетная стоимость жилья 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Сумма социальной выплаты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Свои средства (доказать)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</w:t>
            </w:r>
          </w:p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(без детей)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840000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294000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546000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840000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336000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504000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1080000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432000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648000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1440000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576000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864000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1800000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720000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1080000</w:t>
            </w:r>
          </w:p>
        </w:tc>
      </w:tr>
      <w:tr w:rsidR="0071076F" w:rsidRPr="003A712D" w:rsidTr="00E30B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2160000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864000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076F" w:rsidRPr="003A712D" w:rsidRDefault="0071076F" w:rsidP="00E30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52635"/>
              </w:rPr>
            </w:pPr>
            <w:r w:rsidRPr="003A712D">
              <w:rPr>
                <w:rFonts w:ascii="Times New Roman" w:hAnsi="Times New Roman"/>
                <w:color w:val="052635"/>
              </w:rPr>
              <w:t>129600</w:t>
            </w:r>
          </w:p>
        </w:tc>
      </w:tr>
    </w:tbl>
    <w:p w:rsidR="0071076F" w:rsidRPr="003A712D" w:rsidRDefault="0071076F" w:rsidP="00710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52635"/>
        </w:rPr>
      </w:pPr>
      <w:r w:rsidRPr="003A712D">
        <w:rPr>
          <w:rFonts w:ascii="Times New Roman" w:hAnsi="Times New Roman"/>
          <w:color w:val="052635"/>
        </w:rPr>
        <w:t>Стоимость 1 кв. м. может измениться в 2020 году.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P179"/>
      <w:bookmarkEnd w:id="0"/>
      <w:r w:rsidRPr="003A712D">
        <w:rPr>
          <w:rFonts w:ascii="Times New Roman" w:hAnsi="Times New Roman"/>
          <w:b/>
        </w:rPr>
        <w:t>Основаниями для отказа в предоставлении муниципальной услуги являются: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а) недостоверность сведений, содержащихся в представленных документах;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 xml:space="preserve">б) несоответствие заявителя требованиям и условиям </w:t>
      </w:r>
      <w:hyperlink r:id="rId12" w:history="1">
        <w:r w:rsidRPr="003A712D">
          <w:rPr>
            <w:rFonts w:ascii="Times New Roman" w:hAnsi="Times New Roman"/>
            <w:color w:val="0000FF"/>
          </w:rPr>
          <w:t>Подпрограммы</w:t>
        </w:r>
      </w:hyperlink>
      <w:r w:rsidRPr="003A712D">
        <w:rPr>
          <w:rFonts w:ascii="Times New Roman" w:hAnsi="Times New Roman"/>
        </w:rPr>
        <w:t>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краевого и районного бюджетов.</w:t>
      </w:r>
    </w:p>
    <w:p w:rsidR="0071076F" w:rsidRPr="003A712D" w:rsidRDefault="0071076F" w:rsidP="007107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A712D">
        <w:rPr>
          <w:rFonts w:ascii="Times New Roman" w:hAnsi="Times New Roman"/>
          <w:b/>
        </w:rPr>
        <w:t>Предоставление муниципальной услуги включает следующие административные процедуры: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а) прием и регистрация заявлений и документов, прилагаемых к ним;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б) формирование и направление межведомственных запросов;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в) рассмотрение заявлений и документов, прилагаемых к ним;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г) подготовка (оформление) результата предоставления муниципальной услуги;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 xml:space="preserve">д) выдача уведомления о признании молодых семей участниками </w:t>
      </w:r>
      <w:hyperlink r:id="rId13" w:history="1">
        <w:r w:rsidRPr="003A712D">
          <w:rPr>
            <w:rFonts w:ascii="Times New Roman" w:hAnsi="Times New Roman"/>
            <w:color w:val="0000FF"/>
          </w:rPr>
          <w:t>Подпрограммы</w:t>
        </w:r>
      </w:hyperlink>
      <w:r w:rsidRPr="003A712D">
        <w:rPr>
          <w:rFonts w:ascii="Times New Roman" w:hAnsi="Times New Roman"/>
        </w:rPr>
        <w:t xml:space="preserve"> или выдача уведомления об отказе.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е) исправление допущенных опечаток и ошибок  выданных в результате предоставления муниципальной услуги документах, в том числе исчерпывающих перечень оснований для отказа в исправлении таких опечаток и ошибок;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ж)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з) оставление запроса заявителя о предоставлении муниципальной услуги без рассмотрения.</w:t>
      </w:r>
    </w:p>
    <w:p w:rsidR="0071076F" w:rsidRPr="003A712D" w:rsidRDefault="0071076F" w:rsidP="0071076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3A712D">
        <w:rPr>
          <w:rFonts w:ascii="Times New Roman" w:hAnsi="Times New Roman"/>
        </w:rPr>
        <w:t>Срок предоставления муниципальной услуги при обращении заявителя с заявлением и документами, прилагаемыми к нему, составляет 15 рабочих дней с момента поступления заявления и приложенных к нему документов в Отдел.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3A712D">
        <w:rPr>
          <w:rFonts w:ascii="Times New Roman" w:hAnsi="Times New Roman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уведомлениях, в том числе исчерпывающий перечень оснований для отказа в исполнении таких опечаток и ошибок.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об исправлении допущенных опечаток и ошибок в выданных Отделом уведомлениях (далее – выданные уведомления), в произвольной форме либо по рекомендуемому образцу, указанному в приложении 2 к Административному регламенту, являющихся результатом предоставления муниципальной услуги.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 xml:space="preserve">Для исправления допущенных опечаток и ошибок в выданном уведомлении заявитель </w:t>
      </w:r>
      <w:r w:rsidRPr="003A712D">
        <w:rPr>
          <w:rFonts w:ascii="Times New Roman" w:hAnsi="Times New Roman"/>
          <w:lang w:eastAsia="en-US"/>
        </w:rPr>
        <w:lastRenderedPageBreak/>
        <w:t>представляет в письменной форме: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- заявление об исправлении допущенных опечаток и ошибок в выданном уведомлении (далее – заявление об исправлении ошибок);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- выданное уведомление.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При личном обращении заявителя или при поступлении заявления об исправлении ошибок и прилагаемых к нему документов по почте ответственный специалист рассматривает заявление об исправлении ошибок, принимает решение об исправлении опечаток и ошибок в выданном уведомлении путем выдачи нового уведомления либо об отказе в исправлении опечаток и ошибок в выданном уведомлении.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 xml:space="preserve">При поступлении заявления об исправлении ошибок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Заявление об исправлении ошибок регистрируется ответственным специалистом в течение 1 рабочего дня со дня его поступления.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В случае принятия решения об исправлении опечаток и ошибок в выданном уведомление, ответственный специалист в течение 3 рабочих дней с момента регистрации заявления об исправлении ошибок готовит новое уведомление взамен выданного уведомления, содержащего опечатки и ошибки.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Решение об отказе в исправлении опечаток и ошибок в выданном уведомление принимается в случае, если установлен факт отсутствия опечаток и ошибок в выданном уведомление.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Уведомление об отказе в исправлении опечаток и ошибок, ответственный специалист готовит в течение 3 рабочих дней с момента регистрации заявления об исправлении ошибок.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К уведомлению об отсутствии ошибок прилагается ранее выданный документ.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Регистрация нового уведомления либо уведомления об отсутствии ошибок производится в соответствующем журнале регистрации Отдела, в течение 1 рабочего дня.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lang w:eastAsia="en-US"/>
        </w:rPr>
      </w:pPr>
      <w:r w:rsidRPr="003A712D">
        <w:rPr>
          <w:rFonts w:ascii="Times New Roman" w:hAnsi="Times New Roman"/>
          <w:bCs/>
          <w:lang w:eastAsia="en-US"/>
        </w:rPr>
        <w:t>Ответственный специалист в течение 2 рабочих дней со дня подписания начальником Отдела нового уведомления или уведомления об отсутствии ошибок направляет его заявителю способом, указанным в заявлении о предоставлении муниципальной услуги.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lang w:eastAsia="en-US"/>
        </w:rPr>
      </w:pPr>
      <w:r w:rsidRPr="003A712D">
        <w:rPr>
          <w:rFonts w:ascii="Times New Roman" w:hAnsi="Times New Roman"/>
          <w:lang w:eastAsia="en-US"/>
        </w:rPr>
        <w:t>Результатом выполнения административной процедуры является: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- выдача заявителю нового уведомления;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- выдача заявителю уведомления об отсутствии ошибок.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Максимальный срок выполнения данной процедуры не должен превышать 6 рабочих дней.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lang w:eastAsia="en-US"/>
        </w:rPr>
      </w:pP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b/>
          <w:lang w:eastAsia="en-US"/>
        </w:rPr>
        <w:t xml:space="preserve">Порядок выдачи дубликата уведомления,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заявителя, о выдачи дубликата уведомления, в произвольной форме либо по рекомендуемому образцу, указанному в приложении 2 к Административному регламенту, являющегося результатом предоставления муниципальной услуги.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Для получения дубликата уведомления заявитель представляет в письменной форме заявление о выдаче дубликата уведомления.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При личном обращении заявителя или при поступлении заявления о выдаче дубликата уведомления по почте ответственный специалист рассматривает заявление о выдаче дубликата уведомления и принимает решение о выдаче дубликата уведомления.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 xml:space="preserve">При поступлении заявления о выдаче дубликата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Заявление о выдаче дубликата уведомления регистрируется ответственным специалистом в течение 1 рабочего дня со дня его поступления.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Дубликат уведомления, ответственный специалист готовит в течение 3 рабочих дней с момента регистрации заявления о выдаче дубликата уведомления.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lang w:eastAsia="en-US"/>
        </w:rPr>
      </w:pPr>
      <w:r w:rsidRPr="003A712D">
        <w:rPr>
          <w:rFonts w:ascii="Times New Roman" w:hAnsi="Times New Roman"/>
          <w:bCs/>
          <w:lang w:eastAsia="en-US"/>
        </w:rPr>
        <w:lastRenderedPageBreak/>
        <w:t>Ответственный специалист в течение 2 рабочих дней со дня подписания начальником Отдела дубликата уведомления направляет его заявителю способом, указанным в заявлении о предоставлении муниципальной услуги.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Результатом выполнения административной процедуры является выдача дубликата уведомления.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Основания для отказа в выдаче дубликата уведомления отсутствуют.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Максимальный срок выполнения данной процедуры не должен превышать 6 рабочих дней.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lang w:eastAsia="en-US"/>
        </w:rPr>
      </w:pPr>
      <w:r w:rsidRPr="003A712D">
        <w:rPr>
          <w:rFonts w:ascii="Times New Roman" w:hAnsi="Times New Roman"/>
          <w:b/>
          <w:lang w:eastAsia="en-US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71076F" w:rsidRPr="003A712D" w:rsidRDefault="0071076F" w:rsidP="007107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 предоставлении заявленной муниципальной услуги без рассмотрения;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При личном обращении заявителя с заявлением о предоставлении заявленной муниципальной услуги без рассмотрения (далее – заявление) или при поступлении заявления по почте ответственный специалист регистрирует заявление в течение 1 рабочего дня со дня его поступления, рассматривает его и принимает решение об оставлении муниципальной услуги без рассмотрения.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 xml:space="preserve">При поступлении заявления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Уведомление о рассмотрении заявления о предоставлении заявленной муниципальной услуги без рассмотрения, ответственный специалист готовит в течение 3 рабочих дней с момента регистрации заявления.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lang w:eastAsia="en-US"/>
        </w:rPr>
      </w:pPr>
      <w:r w:rsidRPr="003A712D">
        <w:rPr>
          <w:rFonts w:ascii="Times New Roman" w:hAnsi="Times New Roman"/>
          <w:bCs/>
          <w:lang w:eastAsia="en-US"/>
        </w:rPr>
        <w:t xml:space="preserve">Ответственный специалист в течение 2 рабочих дней со дня подписания начальником Отдела уведомления </w:t>
      </w:r>
      <w:r w:rsidRPr="003A712D">
        <w:rPr>
          <w:rFonts w:ascii="Times New Roman" w:hAnsi="Times New Roman"/>
          <w:lang w:eastAsia="en-US"/>
        </w:rPr>
        <w:t>о рассмотрении заявления о предоставлении заявленной муниципальной услуги без рассмотрения (далее – уведомление)</w:t>
      </w:r>
      <w:r w:rsidRPr="003A712D">
        <w:rPr>
          <w:rFonts w:ascii="Times New Roman" w:hAnsi="Times New Roman"/>
          <w:bCs/>
          <w:lang w:eastAsia="en-US"/>
        </w:rPr>
        <w:t xml:space="preserve"> направляет его заявителю способом, указанным в заявлении о предоставлении муниципальной услуги.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Результатом выполнения административной процедуры является выдача уведомления.</w:t>
      </w:r>
    </w:p>
    <w:p w:rsidR="0071076F" w:rsidRPr="003A712D" w:rsidRDefault="0071076F" w:rsidP="00710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3A712D">
        <w:rPr>
          <w:rFonts w:ascii="Times New Roman" w:hAnsi="Times New Roman"/>
          <w:lang w:eastAsia="en-US"/>
        </w:rPr>
        <w:t>Максимальный срок выполнения данной процедуры не должен превышать 6 рабочих дней.</w:t>
      </w:r>
    </w:p>
    <w:p w:rsidR="0071076F" w:rsidRPr="003A712D" w:rsidRDefault="0071076F" w:rsidP="0071076F">
      <w:pPr>
        <w:jc w:val="center"/>
        <w:rPr>
          <w:rFonts w:ascii="Times New Roman" w:hAnsi="Times New Roman"/>
          <w:b/>
          <w:i/>
          <w:lang w:eastAsia="en-US"/>
        </w:rPr>
      </w:pPr>
    </w:p>
    <w:p w:rsidR="007357F9" w:rsidRDefault="007357F9">
      <w:bookmarkStart w:id="1" w:name="_GoBack"/>
      <w:bookmarkEnd w:id="1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A23"/>
    <w:multiLevelType w:val="multilevel"/>
    <w:tmpl w:val="A67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24EB"/>
    <w:multiLevelType w:val="multilevel"/>
    <w:tmpl w:val="076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5019C"/>
    <w:multiLevelType w:val="multilevel"/>
    <w:tmpl w:val="2BC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06F04"/>
    <w:multiLevelType w:val="multilevel"/>
    <w:tmpl w:val="71A0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73321"/>
    <w:multiLevelType w:val="multilevel"/>
    <w:tmpl w:val="5D8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A"/>
    <w:rsid w:val="0038162A"/>
    <w:rsid w:val="0071076F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F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1076F"/>
    <w:rPr>
      <w:rFonts w:ascii="Arial" w:hAnsi="Arial"/>
      <w:sz w:val="20"/>
    </w:rPr>
  </w:style>
  <w:style w:type="paragraph" w:customStyle="1" w:styleId="ConsPlusNormal0">
    <w:name w:val="ConsPlusNormal"/>
    <w:link w:val="ConsPlusNormal"/>
    <w:rsid w:val="0071076F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</w:rPr>
  </w:style>
  <w:style w:type="character" w:styleId="a3">
    <w:name w:val="Hyperlink"/>
    <w:basedOn w:val="a0"/>
    <w:uiPriority w:val="99"/>
    <w:unhideWhenUsed/>
    <w:rsid w:val="007107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10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F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1076F"/>
    <w:rPr>
      <w:rFonts w:ascii="Arial" w:hAnsi="Arial"/>
      <w:sz w:val="20"/>
    </w:rPr>
  </w:style>
  <w:style w:type="paragraph" w:customStyle="1" w:styleId="ConsPlusNormal0">
    <w:name w:val="ConsPlusNormal"/>
    <w:link w:val="ConsPlusNormal"/>
    <w:rsid w:val="0071076F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</w:rPr>
  </w:style>
  <w:style w:type="character" w:styleId="a3">
    <w:name w:val="Hyperlink"/>
    <w:basedOn w:val="a0"/>
    <w:uiPriority w:val="99"/>
    <w:unhideWhenUsed/>
    <w:rsid w:val="007107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10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FE9E9956D26418A0D93B4BA7437E7E4B05B12D689A6B68783D45CCA70F1B474C1599B7824AA76o3pCF" TargetMode="External"/><Relationship Id="rId13" Type="http://schemas.openxmlformats.org/officeDocument/2006/relationships/hyperlink" Target="consultantplus://offline/ref=0BE1F5648B59915D17BC4100868D51DE9C3F5A490D9FBA7EA40FB0227054471707B81AFC21056C30E2C84F493980D64C8ED7E284276C3C0CD1B2oFc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yanchenko@taimyr24.ru" TargetMode="External"/><Relationship Id="rId12" Type="http://schemas.openxmlformats.org/officeDocument/2006/relationships/hyperlink" Target="consultantplus://offline/ref=0BE1F5648B59915D17BC4100868D51DE9C3F5A490D9FBA7EA40FB0227054471707B81AFC21056C30E2C84F493980D64C8ED7E284276C3C0CD1B2oFc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77@taimyr24.ru" TargetMode="External"/><Relationship Id="rId11" Type="http://schemas.openxmlformats.org/officeDocument/2006/relationships/hyperlink" Target="https://taimyr24.ru/local_bodies/Administration/Struktur_Kontakts/OMZP/Prizn_mol_sem_subsid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imyr24.ru/local_bodies/Administration/Struktur_Kontakts/OMZP/Vkl_v_sostav_molod_sem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1F5648B59915D17BC5F0D90E10ED19C310747099DB521F959B6752F04414247F81CA962416237E2C71B1329849F1986C9E79C3968220CoDc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2020-06-08T08:47:00Z</dcterms:created>
  <dcterms:modified xsi:type="dcterms:W3CDTF">2020-06-08T08:47:00Z</dcterms:modified>
</cp:coreProperties>
</file>