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03" w:rsidRDefault="00974C36" w:rsidP="00F46C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47FAF" w:rsidRPr="00547FAF" w:rsidRDefault="00547FAF" w:rsidP="00C250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7FAF" w:rsidRPr="00A55CF1" w:rsidRDefault="007E569B" w:rsidP="005C732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napToGrid w:val="0"/>
          <w:sz w:val="26"/>
          <w:szCs w:val="26"/>
        </w:rPr>
      </w:pPr>
      <w:r w:rsidRPr="00A55CF1">
        <w:rPr>
          <w:rFonts w:ascii="Times New Roman" w:eastAsia="Calibri" w:hAnsi="Times New Roman" w:cs="Times New Roman"/>
          <w:sz w:val="26"/>
          <w:szCs w:val="26"/>
        </w:rPr>
        <w:t xml:space="preserve">по результатам контрольного мероприятия </w:t>
      </w:r>
      <w:r w:rsidR="005C7325" w:rsidRPr="00A55CF1">
        <w:rPr>
          <w:rFonts w:ascii="Times New Roman" w:eastAsia="Calibri" w:hAnsi="Times New Roman" w:cs="Times New Roman"/>
          <w:sz w:val="26"/>
          <w:szCs w:val="26"/>
        </w:rPr>
        <w:t>«Проверка финансово-хозяйственной деятельности МП «Таймыр»</w:t>
      </w:r>
    </w:p>
    <w:p w:rsidR="00E34185" w:rsidRPr="00A55CF1" w:rsidRDefault="00E34185" w:rsidP="00C250EC">
      <w:pPr>
        <w:spacing w:after="0" w:line="240" w:lineRule="auto"/>
        <w:jc w:val="center"/>
        <w:outlineLvl w:val="2"/>
        <w:rPr>
          <w:rFonts w:ascii="Times New Roman" w:hAnsi="Times New Roman" w:cs="Times New Roman"/>
          <w:snapToGrid w:val="0"/>
          <w:sz w:val="26"/>
          <w:szCs w:val="26"/>
        </w:rPr>
      </w:pPr>
    </w:p>
    <w:p w:rsidR="007E569B" w:rsidRPr="00A55CF1" w:rsidRDefault="007E569B" w:rsidP="00FC2A94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 </w:t>
      </w:r>
      <w:r w:rsidRPr="00A55CF1">
        <w:rPr>
          <w:rFonts w:ascii="Times New Roman" w:hAnsi="Times New Roman" w:cs="Times New Roman"/>
          <w:sz w:val="26"/>
          <w:szCs w:val="26"/>
        </w:rPr>
        <w:t xml:space="preserve">контроля: </w:t>
      </w:r>
      <w:r w:rsidR="005C7325" w:rsidRPr="00A55CF1">
        <w:rPr>
          <w:rFonts w:ascii="Times New Roman" w:hAnsi="Times New Roman" w:cs="Times New Roman"/>
          <w:sz w:val="26"/>
          <w:szCs w:val="26"/>
        </w:rPr>
        <w:t>муниципальное предприятие Таймырского Долгано-Ненецкого муниципального района «Таймыр» (далее – Предприятие)</w:t>
      </w:r>
      <w:r w:rsidRPr="00A55CF1">
        <w:rPr>
          <w:rFonts w:ascii="Times New Roman" w:hAnsi="Times New Roman" w:cs="Times New Roman"/>
          <w:sz w:val="26"/>
          <w:szCs w:val="26"/>
        </w:rPr>
        <w:t>.</w:t>
      </w:r>
    </w:p>
    <w:p w:rsidR="007E569B" w:rsidRPr="00A55CF1" w:rsidRDefault="007E569B" w:rsidP="00FC2A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55CF1">
        <w:rPr>
          <w:rFonts w:ascii="Times New Roman" w:eastAsia="Arial Unicode MS" w:hAnsi="Times New Roman" w:cs="Times New Roman"/>
          <w:kern w:val="1"/>
          <w:sz w:val="26"/>
          <w:szCs w:val="26"/>
        </w:rPr>
        <w:t>Период, охваченный проверкой</w:t>
      </w:r>
      <w:r w:rsidR="00F46C8B" w:rsidRPr="00A55CF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CD6EB5" w:rsidRPr="00A55CF1">
        <w:rPr>
          <w:rFonts w:ascii="Times New Roman" w:eastAsia="Arial Unicode MS" w:hAnsi="Times New Roman" w:cs="Times New Roman"/>
          <w:kern w:val="1"/>
          <w:sz w:val="26"/>
          <w:szCs w:val="26"/>
        </w:rPr>
        <w:t>–</w:t>
      </w:r>
      <w:r w:rsidRPr="00A55CF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CD6EB5" w:rsidRPr="00A55CF1">
        <w:rPr>
          <w:rFonts w:ascii="Times New Roman" w:eastAsia="Arial Unicode MS" w:hAnsi="Times New Roman" w:cs="Times New Roman"/>
          <w:kern w:val="1"/>
          <w:sz w:val="26"/>
          <w:szCs w:val="26"/>
        </w:rPr>
        <w:t>2017-</w:t>
      </w:r>
      <w:r w:rsidRPr="00A55CF1">
        <w:rPr>
          <w:rFonts w:ascii="Times New Roman" w:eastAsia="Arial Unicode MS" w:hAnsi="Times New Roman" w:cs="Times New Roman"/>
          <w:kern w:val="1"/>
          <w:sz w:val="26"/>
          <w:szCs w:val="26"/>
        </w:rPr>
        <w:t>201</w:t>
      </w:r>
      <w:r w:rsidR="00E72CF4" w:rsidRPr="00A55CF1">
        <w:rPr>
          <w:rFonts w:ascii="Times New Roman" w:eastAsia="Arial Unicode MS" w:hAnsi="Times New Roman" w:cs="Times New Roman"/>
          <w:kern w:val="1"/>
          <w:sz w:val="26"/>
          <w:szCs w:val="26"/>
        </w:rPr>
        <w:t>8</w:t>
      </w:r>
      <w:r w:rsidRPr="00A55CF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</w:t>
      </w:r>
      <w:r w:rsidR="00CD6EB5" w:rsidRPr="00A55CF1">
        <w:rPr>
          <w:rFonts w:ascii="Times New Roman" w:eastAsia="Arial Unicode MS" w:hAnsi="Times New Roman" w:cs="Times New Roman"/>
          <w:kern w:val="1"/>
          <w:sz w:val="26"/>
          <w:szCs w:val="26"/>
        </w:rPr>
        <w:t>ы</w:t>
      </w:r>
      <w:r w:rsidRPr="00A55CF1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7448F9" w:rsidRPr="00A55CF1" w:rsidRDefault="007E569B" w:rsidP="00A55CF1">
      <w:pPr>
        <w:pStyle w:val="a3"/>
        <w:autoSpaceDE w:val="0"/>
        <w:autoSpaceDN w:val="0"/>
        <w:adjustRightInd w:val="0"/>
        <w:ind w:left="709"/>
        <w:rPr>
          <w:bCs/>
          <w:sz w:val="26"/>
          <w:szCs w:val="26"/>
          <w:lang w:val="ru-RU"/>
        </w:rPr>
      </w:pPr>
      <w:proofErr w:type="gramStart"/>
      <w:r w:rsidRPr="00A55CF1">
        <w:rPr>
          <w:bCs/>
          <w:sz w:val="26"/>
          <w:szCs w:val="26"/>
          <w:lang w:val="ru-RU"/>
        </w:rPr>
        <w:t xml:space="preserve">По результатам проведенной проверки </w:t>
      </w:r>
      <w:r w:rsidR="007448F9" w:rsidRPr="00A55CF1">
        <w:rPr>
          <w:bCs/>
          <w:sz w:val="26"/>
          <w:szCs w:val="26"/>
          <w:lang w:val="ru-RU"/>
        </w:rPr>
        <w:t>выявлены:</w:t>
      </w:r>
      <w:proofErr w:type="gramEnd"/>
    </w:p>
    <w:p w:rsidR="007448F9" w:rsidRPr="00A55CF1" w:rsidRDefault="007448F9" w:rsidP="00A55CF1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55CF1">
        <w:rPr>
          <w:rFonts w:ascii="Times New Roman" w:hAnsi="Times New Roman" w:cs="Times New Roman"/>
          <w:b/>
          <w:i/>
          <w:sz w:val="26"/>
          <w:szCs w:val="26"/>
          <w:u w:val="single"/>
        </w:rPr>
        <w:t>Нарушения правил ведения бухгалтерского учета и представления бухгалтерской отчетности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bCs/>
          <w:sz w:val="26"/>
          <w:szCs w:val="26"/>
          <w:lang w:val="ru-RU"/>
        </w:rPr>
      </w:pPr>
      <w:r w:rsidRPr="00A55CF1">
        <w:rPr>
          <w:bCs/>
          <w:sz w:val="26"/>
          <w:szCs w:val="26"/>
          <w:lang w:val="ru-RU"/>
        </w:rPr>
        <w:t xml:space="preserve">В нарушение пункта 9 </w:t>
      </w:r>
      <w:r w:rsidRPr="00A55CF1">
        <w:rPr>
          <w:sz w:val="26"/>
          <w:szCs w:val="26"/>
          <w:lang w:val="ru-RU"/>
        </w:rPr>
        <w:t>Положения по бухгалтерскому учету «Учет государственной помощи» ПБУ 13/2000, утвержденного приказом Минфина России от 16.10.2000 № 92н</w:t>
      </w:r>
      <w:r w:rsidRPr="00A55CF1">
        <w:rPr>
          <w:bCs/>
          <w:sz w:val="26"/>
          <w:szCs w:val="26"/>
          <w:lang w:val="ru-RU"/>
        </w:rPr>
        <w:t xml:space="preserve"> сумма целевого финансирования в сумме 3 961,15 тыс. руб. не признана в качестве доходов будущих периодов.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bCs/>
          <w:sz w:val="26"/>
          <w:szCs w:val="26"/>
          <w:lang w:val="ru-RU"/>
        </w:rPr>
      </w:pPr>
      <w:r w:rsidRPr="00A55CF1">
        <w:rPr>
          <w:bCs/>
          <w:sz w:val="26"/>
          <w:szCs w:val="26"/>
          <w:lang w:val="ru-RU"/>
        </w:rPr>
        <w:t>Выявлены несоответствия в формах бухгалтерской отчетности за 2017 и 2018 годы данным бухгалтерского учета и отсутствие взаимосвязи показателей бухгалтерской отчетности.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bCs/>
          <w:sz w:val="26"/>
          <w:szCs w:val="26"/>
          <w:lang w:val="ru-RU"/>
        </w:rPr>
      </w:pPr>
      <w:proofErr w:type="gramStart"/>
      <w:r w:rsidRPr="00A55CF1">
        <w:rPr>
          <w:bCs/>
          <w:sz w:val="26"/>
          <w:szCs w:val="26"/>
          <w:lang w:val="ru-RU"/>
        </w:rPr>
        <w:t xml:space="preserve">В нарушение требований статьи 11 </w:t>
      </w:r>
      <w:r w:rsidRPr="00A55CF1">
        <w:rPr>
          <w:rFonts w:eastAsiaTheme="minorHAnsi"/>
          <w:sz w:val="26"/>
          <w:szCs w:val="26"/>
          <w:lang w:val="ru-RU" w:eastAsia="en-US"/>
        </w:rPr>
        <w:t xml:space="preserve">Федерального закона от 06.12.2011 № 402-ФЗ «О бухгалтерском учете» (далее - </w:t>
      </w:r>
      <w:r w:rsidRPr="00A55CF1">
        <w:rPr>
          <w:bCs/>
          <w:sz w:val="26"/>
          <w:szCs w:val="26"/>
          <w:lang w:val="ru-RU"/>
        </w:rPr>
        <w:t xml:space="preserve">Закон № 402-ФЗ), </w:t>
      </w:r>
      <w:r w:rsidRPr="00A55CF1">
        <w:rPr>
          <w:sz w:val="26"/>
          <w:szCs w:val="26"/>
          <w:lang w:val="ru-RU"/>
        </w:rPr>
        <w:t>пунктов 26, 27, 28 Приказа Минфина России от 29.07.1998 № 34н «Об утверждении Положения по ведению бухгалтерского учета и бухгалтерской отчетности в Российской Федерации» (далее - Положение по ведению бухгалтерского учета № 34н), абзаца 38 Приказа Минфина РФ от 06.07.1999 № 43н «</w:t>
      </w:r>
      <w:r w:rsidRPr="00A55CF1">
        <w:rPr>
          <w:rFonts w:eastAsiaTheme="minorHAnsi"/>
          <w:sz w:val="26"/>
          <w:szCs w:val="26"/>
          <w:lang w:val="ru-RU" w:eastAsia="en-US"/>
        </w:rPr>
        <w:t>Об утверждении Положения по бухгалтерскому учету</w:t>
      </w:r>
      <w:proofErr w:type="gramEnd"/>
      <w:r w:rsidRPr="00A55CF1">
        <w:rPr>
          <w:rFonts w:eastAsiaTheme="minorHAnsi"/>
          <w:sz w:val="26"/>
          <w:szCs w:val="26"/>
          <w:lang w:val="ru-RU" w:eastAsia="en-US"/>
        </w:rPr>
        <w:t xml:space="preserve"> «Бухгалтерская отчетность организации» (ПБУ 4/99)» </w:t>
      </w:r>
      <w:r w:rsidRPr="00A55CF1">
        <w:rPr>
          <w:bCs/>
          <w:sz w:val="26"/>
          <w:szCs w:val="26"/>
          <w:lang w:val="ru-RU"/>
        </w:rPr>
        <w:t>в 2017 году не проводилась инвентаризация активов и обязательств.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bCs/>
          <w:sz w:val="26"/>
          <w:szCs w:val="26"/>
          <w:lang w:val="ru-RU"/>
        </w:rPr>
      </w:pPr>
      <w:r w:rsidRPr="00A55CF1">
        <w:rPr>
          <w:bCs/>
          <w:sz w:val="26"/>
          <w:szCs w:val="26"/>
          <w:lang w:val="ru-RU"/>
        </w:rPr>
        <w:t>В нарушение пункта 3 статьи 9 Закона № 402-ФЗ не обеспечена достоверность данных, отраженных в регистрах бухгалтерского учета, первичным документам в сумме 3,54 тыс. руб.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bCs/>
          <w:sz w:val="26"/>
          <w:szCs w:val="26"/>
          <w:lang w:val="ru-RU"/>
        </w:rPr>
      </w:pPr>
      <w:proofErr w:type="gramStart"/>
      <w:r w:rsidRPr="00A55CF1">
        <w:rPr>
          <w:bCs/>
          <w:sz w:val="26"/>
          <w:szCs w:val="26"/>
          <w:lang w:val="ru-RU"/>
        </w:rPr>
        <w:t xml:space="preserve">В нарушение требований пункта 1, пункта 3 статьи 9 Закона                      № 402-ФЗ, </w:t>
      </w:r>
      <w:r w:rsidRPr="00A55CF1">
        <w:rPr>
          <w:rFonts w:eastAsiaTheme="minorHAnsi"/>
          <w:sz w:val="26"/>
          <w:szCs w:val="26"/>
          <w:lang w:val="ru-RU" w:eastAsia="en-US"/>
        </w:rPr>
        <w:t>распоряжения Минтранса России от 14.03.2008 № АМ-23-р                             «О введении в действие методических рекомендаций «Нормы расхода топлив и смазочных материалов на автомобильном транспорте»</w:t>
      </w:r>
      <w:r w:rsidRPr="00A55CF1">
        <w:rPr>
          <w:bCs/>
          <w:sz w:val="26"/>
          <w:szCs w:val="26"/>
          <w:lang w:val="ru-RU"/>
        </w:rPr>
        <w:t>, приказа Минтранса России от 18.09.2008 №152 «Об утверждении обязательных реквизитов и порядка заполнения путевых листов» Предприятием в 2018 году произведено неправомерное списание дизельного топлива и бензина марки АИ-95</w:t>
      </w:r>
      <w:proofErr w:type="gramEnd"/>
      <w:r w:rsidRPr="00A55CF1">
        <w:rPr>
          <w:bCs/>
          <w:sz w:val="26"/>
          <w:szCs w:val="26"/>
          <w:lang w:val="ru-RU"/>
        </w:rPr>
        <w:t xml:space="preserve"> на работу автотранспортной </w:t>
      </w:r>
      <w:proofErr w:type="gramStart"/>
      <w:r w:rsidRPr="00A55CF1">
        <w:rPr>
          <w:bCs/>
          <w:sz w:val="26"/>
          <w:szCs w:val="26"/>
          <w:lang w:val="ru-RU"/>
        </w:rPr>
        <w:t>техники</w:t>
      </w:r>
      <w:proofErr w:type="gramEnd"/>
      <w:r w:rsidRPr="00A55CF1">
        <w:rPr>
          <w:bCs/>
          <w:sz w:val="26"/>
          <w:szCs w:val="26"/>
          <w:lang w:val="ru-RU"/>
        </w:rPr>
        <w:t xml:space="preserve"> на общую сумму 1 234,52 тыс. руб.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bCs/>
          <w:sz w:val="26"/>
          <w:szCs w:val="26"/>
          <w:lang w:val="ru-RU"/>
        </w:rPr>
      </w:pPr>
      <w:r w:rsidRPr="00A55CF1">
        <w:rPr>
          <w:bCs/>
          <w:sz w:val="26"/>
          <w:szCs w:val="26"/>
          <w:lang w:val="ru-RU"/>
        </w:rPr>
        <w:t>В нарушение пункта 1 статьи 9 Закона № 402-ФЗ Предприятием допущено принятие к бухгалтерскому учету документов, которыми оформлены не имевшие места факты хозяйственной жизни, в результате чего неправомерно расходование средств составило 71,85 тыс. руб.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bCs/>
          <w:sz w:val="26"/>
          <w:szCs w:val="26"/>
          <w:lang w:val="ru-RU"/>
        </w:rPr>
      </w:pPr>
      <w:r w:rsidRPr="00A55CF1">
        <w:rPr>
          <w:bCs/>
          <w:sz w:val="26"/>
          <w:szCs w:val="26"/>
          <w:lang w:val="ru-RU"/>
        </w:rPr>
        <w:t>В нарушение пункта 1 статьи 9 Закона № 402-ФЗ Предприятием произведено списание дизельного топлива без оформления первичных учетных документов на общую сумму 59,09 тыс. руб.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bCs/>
          <w:sz w:val="26"/>
          <w:szCs w:val="26"/>
          <w:lang w:val="ru-RU"/>
        </w:rPr>
      </w:pPr>
      <w:r w:rsidRPr="00A55CF1">
        <w:rPr>
          <w:bCs/>
          <w:sz w:val="26"/>
          <w:szCs w:val="26"/>
          <w:lang w:val="ru-RU"/>
        </w:rPr>
        <w:t xml:space="preserve">В нарушение требований </w:t>
      </w:r>
      <w:r w:rsidRPr="00A55CF1">
        <w:rPr>
          <w:sz w:val="26"/>
          <w:szCs w:val="26"/>
          <w:lang w:val="ru-RU"/>
        </w:rPr>
        <w:t xml:space="preserve">Федерального закона от 14.11.2002 № 161-ФЗ «О государственных и муниципальных унитарных предприятиях» (далее – Закон </w:t>
      </w:r>
      <w:r w:rsidR="00A55CF1" w:rsidRPr="00A55CF1">
        <w:rPr>
          <w:sz w:val="26"/>
          <w:szCs w:val="26"/>
          <w:lang w:val="ru-RU"/>
        </w:rPr>
        <w:t xml:space="preserve">    </w:t>
      </w:r>
      <w:r w:rsidRPr="00A55CF1">
        <w:rPr>
          <w:sz w:val="26"/>
          <w:szCs w:val="26"/>
          <w:lang w:val="ru-RU"/>
        </w:rPr>
        <w:t>№ 161-ФЗ)</w:t>
      </w:r>
      <w:r w:rsidRPr="00A55CF1">
        <w:rPr>
          <w:bCs/>
          <w:sz w:val="26"/>
          <w:szCs w:val="26"/>
          <w:lang w:val="ru-RU"/>
        </w:rPr>
        <w:t>, пункта 77 Положения по ведению бухгалтерского учета № 34н не подтверждена правомерность списания дебиторской задолженности за счет нераспределенной прибыли на общую сумму 3 993,90 тыс. руб.</w:t>
      </w:r>
    </w:p>
    <w:p w:rsidR="007448F9" w:rsidRPr="00A55CF1" w:rsidRDefault="007448F9" w:rsidP="00A55CF1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55CF1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Нарушения в сфере закупок товаров, работ и услуг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proofErr w:type="gramStart"/>
      <w:r w:rsidRPr="00A55CF1">
        <w:rPr>
          <w:rFonts w:eastAsiaTheme="minorHAnsi"/>
          <w:sz w:val="26"/>
          <w:szCs w:val="26"/>
          <w:lang w:val="ru-RU" w:eastAsia="en-US"/>
        </w:rPr>
        <w:t>В нарушение части 8 статьи 17</w:t>
      </w:r>
      <w:r w:rsidRPr="00A55CF1">
        <w:rPr>
          <w:rFonts w:eastAsiaTheme="minorHAnsi"/>
          <w:bCs/>
          <w:sz w:val="26"/>
          <w:szCs w:val="26"/>
          <w:lang w:val="ru-RU" w:eastAsia="en-US"/>
        </w:rPr>
        <w:t xml:space="preserve"> Федерального закона от 05.04.2013 </w:t>
      </w:r>
      <w:r w:rsidR="00A55CF1">
        <w:rPr>
          <w:rFonts w:eastAsiaTheme="minorHAnsi"/>
          <w:bCs/>
          <w:sz w:val="26"/>
          <w:szCs w:val="26"/>
          <w:lang w:val="ru-RU" w:eastAsia="en-US"/>
        </w:rPr>
        <w:t xml:space="preserve">        </w:t>
      </w:r>
      <w:r w:rsidRPr="00A55CF1">
        <w:rPr>
          <w:rFonts w:eastAsiaTheme="minorHAnsi"/>
          <w:bCs/>
          <w:sz w:val="26"/>
          <w:szCs w:val="26"/>
          <w:lang w:val="ru-RU" w:eastAsia="en-US"/>
        </w:rPr>
        <w:t>№ 44-ФЗ «</w:t>
      </w:r>
      <w:r w:rsidRPr="00A55CF1">
        <w:rPr>
          <w:rFonts w:eastAsiaTheme="minorHAnsi"/>
          <w:sz w:val="26"/>
          <w:szCs w:val="26"/>
          <w:lang w:val="ru-RU"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55CF1">
        <w:rPr>
          <w:rFonts w:eastAsiaTheme="minorHAnsi"/>
          <w:bCs/>
          <w:sz w:val="26"/>
          <w:szCs w:val="26"/>
          <w:lang w:val="ru-RU" w:eastAsia="en-US"/>
        </w:rPr>
        <w:t>» (далее –</w:t>
      </w:r>
      <w:r w:rsidRPr="00A55CF1">
        <w:rPr>
          <w:rFonts w:eastAsiaTheme="minorHAnsi"/>
          <w:sz w:val="26"/>
          <w:szCs w:val="26"/>
          <w:lang w:val="ru-RU" w:eastAsia="en-US"/>
        </w:rPr>
        <w:t xml:space="preserve"> Закон № 44-ФЗ) план закупок на 2017 год и плановый период 2018-2019 годов утвержден позднее установленного срока для размещения планов закупок на 11 рабочих дней.</w:t>
      </w:r>
      <w:proofErr w:type="gramEnd"/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r w:rsidRPr="00A55CF1">
        <w:rPr>
          <w:rFonts w:eastAsiaTheme="minorHAnsi"/>
          <w:sz w:val="26"/>
          <w:szCs w:val="26"/>
          <w:lang w:val="ru-RU" w:eastAsia="en-US"/>
        </w:rPr>
        <w:t>В нарушение части 10 и части 15 статьи 21 Закона № 44-ФЗ план-график закупок на 2017 год утвержден позднее установленного срока для утверждения планов закупок на 20 рабочих дней, размещен позднее установленного срока для размещения планов закупок на 1 рабочий день.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A55CF1">
        <w:rPr>
          <w:rFonts w:eastAsiaTheme="minorHAnsi"/>
          <w:bCs/>
          <w:sz w:val="26"/>
          <w:szCs w:val="26"/>
          <w:lang w:val="ru-RU" w:eastAsia="en-US"/>
        </w:rPr>
        <w:t xml:space="preserve">Произведены расходы по договорам, заключенным с нарушением требований части 2.1 статьи 15 Закона № 44-ФЗ, </w:t>
      </w:r>
      <w:r w:rsidRPr="00A55CF1">
        <w:rPr>
          <w:sz w:val="26"/>
          <w:szCs w:val="26"/>
          <w:lang w:val="ru-RU"/>
        </w:rPr>
        <w:t>в сумме 22 476,91 тыс. руб.</w:t>
      </w:r>
      <w:r w:rsidRPr="00A55CF1">
        <w:rPr>
          <w:rFonts w:eastAsiaTheme="minorHAnsi"/>
          <w:bCs/>
          <w:sz w:val="26"/>
          <w:szCs w:val="26"/>
          <w:lang w:val="ru-RU" w:eastAsia="en-US"/>
        </w:rPr>
        <w:t>, в том числе в 2017 году 16 474,55 тыс. руб., в 2018 году 6 002,36 тыс. руб.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A55CF1">
        <w:rPr>
          <w:sz w:val="26"/>
          <w:szCs w:val="26"/>
          <w:lang w:val="ru-RU"/>
        </w:rPr>
        <w:t>В нарушение пункта 4 части 1 статьи 93 Закона № 44-ФЗ в 2017 и 2018 годах превышено установленное ограничение осуществления закупок у единственного поставщика (подрядчика, исполнителя).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A55CF1">
        <w:rPr>
          <w:rFonts w:eastAsiaTheme="minorHAnsi"/>
          <w:sz w:val="26"/>
          <w:szCs w:val="26"/>
          <w:lang w:val="ru-RU" w:eastAsia="en-US"/>
        </w:rPr>
        <w:t xml:space="preserve">В нарушение части 5 статьи 24 Закона № 44-ФЗ неверно принято решение о способе определения поставщика (подрядчика, исполнителя) </w:t>
      </w:r>
      <w:r w:rsidRPr="00A55CF1">
        <w:rPr>
          <w:sz w:val="26"/>
          <w:szCs w:val="26"/>
          <w:lang w:val="ru-RU"/>
        </w:rPr>
        <w:t>на общую сумму 49 030,04 тыс. руб., в том числе в 2017 году 26 676,64 тыс. руб., в 2018 году 22 353,40 тыс. руб.</w:t>
      </w:r>
    </w:p>
    <w:p w:rsidR="007448F9" w:rsidRPr="00A55CF1" w:rsidRDefault="007448F9" w:rsidP="00A55CF1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55CF1">
        <w:rPr>
          <w:rFonts w:ascii="Times New Roman" w:hAnsi="Times New Roman" w:cs="Times New Roman"/>
          <w:b/>
          <w:i/>
          <w:sz w:val="26"/>
          <w:szCs w:val="26"/>
          <w:u w:val="single"/>
        </w:rPr>
        <w:t>Прочие нарушения</w:t>
      </w:r>
    </w:p>
    <w:p w:rsidR="007448F9" w:rsidRPr="00A55CF1" w:rsidRDefault="007448F9" w:rsidP="00A55CF1">
      <w:pPr>
        <w:pStyle w:val="a3"/>
        <w:widowControl w:val="0"/>
        <w:numPr>
          <w:ilvl w:val="0"/>
          <w:numId w:val="8"/>
        </w:numPr>
        <w:suppressAutoHyphens/>
        <w:ind w:left="0" w:firstLine="709"/>
        <w:rPr>
          <w:rFonts w:eastAsiaTheme="minorHAnsi"/>
          <w:sz w:val="26"/>
          <w:szCs w:val="26"/>
          <w:lang w:val="ru-RU" w:eastAsia="en-US"/>
        </w:rPr>
      </w:pPr>
      <w:r w:rsidRPr="00A55CF1">
        <w:rPr>
          <w:rFonts w:eastAsiaTheme="minorHAnsi"/>
          <w:sz w:val="26"/>
          <w:szCs w:val="26"/>
          <w:lang w:val="ru-RU" w:eastAsia="en-US"/>
        </w:rPr>
        <w:t xml:space="preserve"> В нарушение пункта 4.6.10 </w:t>
      </w:r>
      <w:r w:rsidRPr="00A55CF1">
        <w:rPr>
          <w:sz w:val="26"/>
          <w:szCs w:val="26"/>
          <w:lang w:val="ru-RU"/>
        </w:rPr>
        <w:t>«</w:t>
      </w:r>
      <w:r w:rsidRPr="00A55CF1">
        <w:rPr>
          <w:rFonts w:eastAsiaTheme="minorHAnsi"/>
          <w:sz w:val="26"/>
          <w:szCs w:val="26"/>
          <w:lang w:val="ru-RU" w:eastAsia="en-US"/>
        </w:rPr>
        <w:t>РД 212.0182-02. Руководящий документ по стандартизации. Руководство по технической эксплуатации судов внутреннего водного транспорта»</w:t>
      </w:r>
      <w:r w:rsidRPr="00A55CF1">
        <w:rPr>
          <w:sz w:val="26"/>
          <w:szCs w:val="26"/>
          <w:lang w:val="ru-RU"/>
        </w:rPr>
        <w:t xml:space="preserve">, утвержденного Минтрансом РФ 20.12.2001 </w:t>
      </w:r>
      <w:r w:rsidRPr="00A55CF1">
        <w:rPr>
          <w:rFonts w:eastAsiaTheme="minorHAnsi"/>
          <w:sz w:val="26"/>
          <w:szCs w:val="26"/>
          <w:lang w:val="ru-RU" w:eastAsia="en-US"/>
        </w:rPr>
        <w:t>Предприятием не составлены документы, удостоверяющие техническую готовность судна к эксплуатации.</w:t>
      </w:r>
    </w:p>
    <w:p w:rsidR="007448F9" w:rsidRPr="00A55CF1" w:rsidRDefault="007448F9" w:rsidP="00A55CF1">
      <w:pPr>
        <w:pStyle w:val="a3"/>
        <w:widowControl w:val="0"/>
        <w:numPr>
          <w:ilvl w:val="0"/>
          <w:numId w:val="8"/>
        </w:numPr>
        <w:suppressAutoHyphens/>
        <w:ind w:left="0" w:firstLine="709"/>
        <w:rPr>
          <w:rFonts w:eastAsiaTheme="minorHAnsi"/>
          <w:sz w:val="26"/>
          <w:szCs w:val="26"/>
          <w:lang w:val="ru-RU" w:eastAsia="en-US"/>
        </w:rPr>
      </w:pPr>
      <w:proofErr w:type="gramStart"/>
      <w:r w:rsidRPr="00A55CF1">
        <w:rPr>
          <w:rFonts w:eastAsiaTheme="minorHAnsi"/>
          <w:sz w:val="26"/>
          <w:szCs w:val="26"/>
          <w:lang w:val="ru-RU" w:eastAsia="en-US"/>
        </w:rPr>
        <w:t xml:space="preserve">В нарушение пункта 2.1 </w:t>
      </w:r>
      <w:r w:rsidRPr="00A55CF1">
        <w:rPr>
          <w:bCs/>
          <w:sz w:val="26"/>
          <w:szCs w:val="26"/>
          <w:lang w:val="ru-RU"/>
        </w:rPr>
        <w:t xml:space="preserve">Порядка составления, рассмотрения и утверждения показателей планов финансово-хозяйственной деятельности муниципальных предприятий Таймырского Долгано-Ненецкого муниципального района, показателей экономической эффективности их деятельности (далее - </w:t>
      </w:r>
      <w:proofErr w:type="spellStart"/>
      <w:r w:rsidRPr="00A55CF1">
        <w:rPr>
          <w:rFonts w:eastAsiaTheme="minorHAnsi"/>
          <w:sz w:val="26"/>
          <w:szCs w:val="26"/>
          <w:lang w:val="ru-RU" w:eastAsia="en-US"/>
        </w:rPr>
        <w:t>Поряок</w:t>
      </w:r>
      <w:proofErr w:type="spellEnd"/>
      <w:r w:rsidRPr="00A55CF1">
        <w:rPr>
          <w:rFonts w:eastAsiaTheme="minorHAnsi"/>
          <w:sz w:val="26"/>
          <w:szCs w:val="26"/>
          <w:lang w:val="ru-RU" w:eastAsia="en-US"/>
        </w:rPr>
        <w:t xml:space="preserve"> составления планов ФХД)</w:t>
      </w:r>
      <w:r w:rsidRPr="00A55CF1">
        <w:rPr>
          <w:bCs/>
          <w:sz w:val="26"/>
          <w:szCs w:val="26"/>
          <w:lang w:val="ru-RU"/>
        </w:rPr>
        <w:t xml:space="preserve"> </w:t>
      </w:r>
      <w:r w:rsidRPr="00A55CF1">
        <w:rPr>
          <w:sz w:val="26"/>
          <w:szCs w:val="26"/>
          <w:lang w:val="ru-RU"/>
        </w:rPr>
        <w:t xml:space="preserve">утвержденного </w:t>
      </w:r>
      <w:r w:rsidRPr="00A55CF1">
        <w:rPr>
          <w:bCs/>
          <w:sz w:val="26"/>
          <w:szCs w:val="26"/>
          <w:lang w:val="ru-RU"/>
        </w:rPr>
        <w:t>п</w:t>
      </w:r>
      <w:r w:rsidRPr="00A55CF1">
        <w:rPr>
          <w:sz w:val="26"/>
          <w:szCs w:val="26"/>
          <w:lang w:val="ru-RU"/>
        </w:rPr>
        <w:t xml:space="preserve">остановлением Администрации муниципального района от 16.12.2013 № 929 «О регулировании финансово-хозяйственной деятельности муниципальных предприятий Таймырского Долгано-Ненецкого муниципального района» (далее – Постановление № 929) </w:t>
      </w:r>
      <w:r w:rsidRPr="00A55CF1">
        <w:rPr>
          <w:rFonts w:eastAsiaTheme="minorHAnsi"/>
          <w:sz w:val="26"/>
          <w:szCs w:val="26"/>
          <w:lang w:val="ru-RU" w:eastAsia="en-US"/>
        </w:rPr>
        <w:t>предварительные итоги финансово-хозяйственной деятельности за 2018 год представлены в</w:t>
      </w:r>
      <w:r w:rsidRPr="00A55CF1">
        <w:rPr>
          <w:rFonts w:eastAsia="Arial Unicode MS"/>
          <w:kern w:val="1"/>
          <w:sz w:val="26"/>
          <w:szCs w:val="26"/>
          <w:lang w:val="ru-RU" w:eastAsia="en-US"/>
        </w:rPr>
        <w:t xml:space="preserve"> </w:t>
      </w:r>
      <w:r w:rsidRPr="00A55CF1">
        <w:rPr>
          <w:rFonts w:eastAsiaTheme="minorHAnsi"/>
          <w:sz w:val="26"/>
          <w:szCs w:val="26"/>
          <w:lang w:val="ru-RU" w:eastAsia="en-US"/>
        </w:rPr>
        <w:t>орган</w:t>
      </w:r>
      <w:proofErr w:type="gramEnd"/>
      <w:r w:rsidRPr="00A55CF1">
        <w:rPr>
          <w:rFonts w:eastAsiaTheme="minorHAnsi"/>
          <w:sz w:val="26"/>
          <w:szCs w:val="26"/>
          <w:lang w:val="ru-RU" w:eastAsia="en-US"/>
        </w:rPr>
        <w:t xml:space="preserve">, </w:t>
      </w:r>
      <w:proofErr w:type="gramStart"/>
      <w:r w:rsidRPr="00A55CF1">
        <w:rPr>
          <w:rFonts w:eastAsiaTheme="minorHAnsi"/>
          <w:sz w:val="26"/>
          <w:szCs w:val="26"/>
          <w:lang w:val="ru-RU" w:eastAsia="en-US"/>
        </w:rPr>
        <w:t>курирующий</w:t>
      </w:r>
      <w:proofErr w:type="gramEnd"/>
      <w:r w:rsidRPr="00A55CF1">
        <w:rPr>
          <w:rFonts w:eastAsiaTheme="minorHAnsi"/>
          <w:sz w:val="26"/>
          <w:szCs w:val="26"/>
          <w:lang w:val="ru-RU" w:eastAsia="en-US"/>
        </w:rPr>
        <w:t xml:space="preserve"> деятельность Предприятия, с нарушением срока.</w:t>
      </w:r>
    </w:p>
    <w:p w:rsidR="007448F9" w:rsidRPr="00A55CF1" w:rsidRDefault="007448F9" w:rsidP="00A55CF1">
      <w:pPr>
        <w:pStyle w:val="a3"/>
        <w:widowControl w:val="0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rFonts w:eastAsiaTheme="minorHAnsi"/>
          <w:sz w:val="26"/>
          <w:szCs w:val="26"/>
          <w:lang w:val="ru-RU" w:eastAsia="en-US"/>
        </w:rPr>
      </w:pPr>
      <w:r w:rsidRPr="00A55CF1">
        <w:rPr>
          <w:rFonts w:eastAsiaTheme="minorHAnsi"/>
          <w:sz w:val="26"/>
          <w:szCs w:val="26"/>
          <w:lang w:val="ru-RU" w:eastAsia="en-US"/>
        </w:rPr>
        <w:t xml:space="preserve">В нарушение пункта 3 Порядка утверждения отчетов и бухгалтерской отчетности муниципальных предприятий </w:t>
      </w:r>
      <w:proofErr w:type="gramStart"/>
      <w:r w:rsidRPr="00A55CF1">
        <w:rPr>
          <w:rFonts w:eastAsiaTheme="minorHAnsi"/>
          <w:sz w:val="26"/>
          <w:szCs w:val="26"/>
          <w:lang w:val="ru-RU" w:eastAsia="en-US"/>
        </w:rPr>
        <w:t>Таймырского Долгано-Ненецкого муниципального района, утвержденного Постановлением № 929 при представлении отчетов ФХД и бухгалтерской отчетности Предприятие не придерживалось</w:t>
      </w:r>
      <w:proofErr w:type="gramEnd"/>
      <w:r w:rsidRPr="00A55CF1">
        <w:rPr>
          <w:rFonts w:eastAsiaTheme="minorHAnsi"/>
          <w:sz w:val="26"/>
          <w:szCs w:val="26"/>
          <w:lang w:val="ru-RU" w:eastAsia="en-US"/>
        </w:rPr>
        <w:t xml:space="preserve"> установленных сроков.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tabs>
          <w:tab w:val="left" w:pos="1134"/>
        </w:tabs>
        <w:ind w:left="0" w:right="-1" w:firstLine="709"/>
        <w:rPr>
          <w:rFonts w:eastAsiaTheme="minorHAnsi"/>
          <w:sz w:val="26"/>
          <w:szCs w:val="26"/>
          <w:lang w:val="ru-RU" w:eastAsia="en-US"/>
        </w:rPr>
      </w:pPr>
      <w:r w:rsidRPr="00A55CF1">
        <w:rPr>
          <w:rFonts w:eastAsiaTheme="minorHAnsi"/>
          <w:sz w:val="26"/>
          <w:szCs w:val="26"/>
          <w:lang w:val="ru-RU" w:eastAsia="en-US"/>
        </w:rPr>
        <w:t xml:space="preserve">В нарушение пункта 2.10 Порядка составления планов ФХД Предприятием планы финансово-хозяйственной деятельности и </w:t>
      </w:r>
      <w:hyperlink r:id="rId5" w:history="1">
        <w:r w:rsidRPr="00A55CF1">
          <w:rPr>
            <w:rFonts w:eastAsiaTheme="minorHAnsi"/>
            <w:sz w:val="26"/>
            <w:szCs w:val="26"/>
            <w:lang w:val="ru-RU" w:eastAsia="en-US"/>
          </w:rPr>
          <w:t>показатели</w:t>
        </w:r>
      </w:hyperlink>
      <w:r w:rsidRPr="00A55CF1">
        <w:rPr>
          <w:rFonts w:eastAsiaTheme="minorHAnsi"/>
          <w:sz w:val="26"/>
          <w:szCs w:val="26"/>
          <w:lang w:val="ru-RU" w:eastAsia="en-US"/>
        </w:rPr>
        <w:t xml:space="preserve"> экономической эффективности на 2017 и 2018 годы представлены позднее установленного срока.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proofErr w:type="gramStart"/>
      <w:r w:rsidRPr="00A55CF1">
        <w:rPr>
          <w:sz w:val="26"/>
          <w:szCs w:val="26"/>
          <w:lang w:val="ru-RU"/>
        </w:rPr>
        <w:t xml:space="preserve">В нарушение требований пункта 2 статьи 6 Решения Таймырского Долгано-Ненецкого районного Совета депутатов от 15.12.2016 № 11-0156 «О районном бюджете на 2017 год и плановый период 2018-2019 годов» Предприятием не соблюдены установленные сроки перечисления в районный бюджет части чистой </w:t>
      </w:r>
      <w:r w:rsidRPr="00A55CF1">
        <w:rPr>
          <w:sz w:val="26"/>
          <w:szCs w:val="26"/>
          <w:lang w:val="ru-RU"/>
        </w:rPr>
        <w:lastRenderedPageBreak/>
        <w:t>прибыли, остающейся после уплаты налогов, сборов и осуществления иных обязательных платежей, по результатам 2017 финансового года.</w:t>
      </w:r>
      <w:proofErr w:type="gramEnd"/>
    </w:p>
    <w:p w:rsidR="007448F9" w:rsidRPr="00A55CF1" w:rsidRDefault="007448F9" w:rsidP="00A55CF1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sz w:val="26"/>
          <w:szCs w:val="26"/>
          <w:lang w:val="ru-RU"/>
        </w:rPr>
      </w:pPr>
      <w:r w:rsidRPr="00A55CF1">
        <w:rPr>
          <w:bCs/>
          <w:sz w:val="26"/>
          <w:szCs w:val="26"/>
          <w:lang w:val="ru-RU"/>
        </w:rPr>
        <w:t>В нарушение пункта 1 статьи 314 ГК РФ Предприятием нарушены сроки исполнения обязательств по уплате выставленной неустойки по муниципальному контракту № Ф.2017.250310 от 30.06.2017.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A55CF1">
        <w:rPr>
          <w:sz w:val="26"/>
          <w:szCs w:val="26"/>
          <w:lang w:val="ru-RU"/>
        </w:rPr>
        <w:t>В нарушение пункта 6.3 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произведена выдача наличных денежных сре</w:t>
      </w:r>
      <w:proofErr w:type="gramStart"/>
      <w:r w:rsidRPr="00A55CF1">
        <w:rPr>
          <w:sz w:val="26"/>
          <w:szCs w:val="26"/>
          <w:lang w:val="ru-RU"/>
        </w:rPr>
        <w:t>дств пр</w:t>
      </w:r>
      <w:proofErr w:type="gramEnd"/>
      <w:r w:rsidRPr="00A55CF1">
        <w:rPr>
          <w:sz w:val="26"/>
          <w:szCs w:val="26"/>
          <w:lang w:val="ru-RU"/>
        </w:rPr>
        <w:t>и отсутствии распорядительного документа либо письменного заявления подотчетного лица.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A55CF1">
        <w:rPr>
          <w:sz w:val="26"/>
          <w:szCs w:val="26"/>
          <w:lang w:val="ru-RU"/>
        </w:rPr>
        <w:t>В нарушение подпункта 2 пункта 9.1.6 коллективного договора Предприятия произведена неправомерная компенсация расходов по оплате стоимости проезда к месту использования отпуска в сумме 1,20 тыс. руб.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A55CF1">
        <w:rPr>
          <w:sz w:val="26"/>
          <w:szCs w:val="26"/>
          <w:lang w:val="ru-RU"/>
        </w:rPr>
        <w:t xml:space="preserve">В нарушение пункта 9.1.3 коллективного договора Предприятия </w:t>
      </w:r>
      <w:proofErr w:type="gramStart"/>
      <w:r w:rsidRPr="00A55CF1">
        <w:rPr>
          <w:sz w:val="26"/>
          <w:szCs w:val="26"/>
          <w:lang w:val="ru-RU"/>
        </w:rPr>
        <w:t>при отсутствии справки с подтверждающей информацией о стоимости проезда на территории Российской Федерации произведена оплата стоимости проезда за пределами</w:t>
      </w:r>
      <w:proofErr w:type="gramEnd"/>
      <w:r w:rsidRPr="00A55CF1">
        <w:rPr>
          <w:sz w:val="26"/>
          <w:szCs w:val="26"/>
          <w:lang w:val="ru-RU"/>
        </w:rPr>
        <w:t xml:space="preserve"> территории Российской Федерации.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A55CF1">
        <w:rPr>
          <w:sz w:val="26"/>
          <w:szCs w:val="26"/>
          <w:lang w:val="ru-RU"/>
        </w:rPr>
        <w:t xml:space="preserve"> В нарушение пункта 26 Постановления Правительства РФ от 13.10.2008 № 749 «Об особенностях направления работников в служебные командировки» (далее – </w:t>
      </w:r>
      <w:r w:rsidRPr="00A55CF1">
        <w:rPr>
          <w:rFonts w:eastAsiaTheme="minorHAnsi"/>
          <w:sz w:val="26"/>
          <w:szCs w:val="26"/>
          <w:lang w:val="ru-RU" w:eastAsia="en-US"/>
        </w:rPr>
        <w:t xml:space="preserve">Положения о служебных командировках, утвержденное </w:t>
      </w:r>
      <w:r w:rsidRPr="00A55CF1">
        <w:rPr>
          <w:sz w:val="26"/>
          <w:szCs w:val="26"/>
          <w:lang w:val="ru-RU"/>
        </w:rPr>
        <w:t>Постановлением № 749) подотчетным лицом не соблюдены установленные сроки представления авансового отчета.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tabs>
          <w:tab w:val="left" w:pos="1134"/>
        </w:tabs>
        <w:ind w:left="0" w:right="-1" w:firstLine="709"/>
        <w:rPr>
          <w:rFonts w:eastAsiaTheme="minorHAnsi"/>
          <w:sz w:val="26"/>
          <w:szCs w:val="26"/>
          <w:lang w:val="ru-RU" w:eastAsia="en-US"/>
        </w:rPr>
      </w:pPr>
      <w:r w:rsidRPr="00A55CF1">
        <w:rPr>
          <w:sz w:val="26"/>
          <w:szCs w:val="26"/>
          <w:lang w:val="ru-RU"/>
        </w:rPr>
        <w:t xml:space="preserve">В нарушение требований пункта 7 </w:t>
      </w:r>
      <w:r w:rsidRPr="00A55CF1">
        <w:rPr>
          <w:rFonts w:eastAsiaTheme="minorHAnsi"/>
          <w:sz w:val="26"/>
          <w:szCs w:val="26"/>
          <w:lang w:val="ru-RU" w:eastAsia="en-US"/>
        </w:rPr>
        <w:t xml:space="preserve">Положения о служебных командировках, утвержденного </w:t>
      </w:r>
      <w:r w:rsidRPr="00A55CF1">
        <w:rPr>
          <w:sz w:val="26"/>
          <w:szCs w:val="26"/>
          <w:lang w:val="ru-RU"/>
        </w:rPr>
        <w:t>Постановлением № 749, п</w:t>
      </w:r>
      <w:r w:rsidRPr="00A55CF1">
        <w:rPr>
          <w:rFonts w:eastAsiaTheme="minorHAnsi"/>
          <w:sz w:val="26"/>
          <w:szCs w:val="26"/>
          <w:lang w:val="ru-RU" w:eastAsia="en-US"/>
        </w:rPr>
        <w:t>остановления Госкомстата РФ от 01.08.2001 № 55 «Об утверждении унифицированной формы первичной учетной документации № АО-1 «Авансовый отчет»</w:t>
      </w:r>
      <w:r w:rsidRPr="00A55CF1">
        <w:rPr>
          <w:sz w:val="26"/>
          <w:szCs w:val="26"/>
          <w:lang w:val="ru-RU"/>
        </w:rPr>
        <w:t xml:space="preserve"> подотчетным лицом     к авансовому отчету не представлены первичные документы, подтверждающие </w:t>
      </w:r>
      <w:r w:rsidRPr="00A55CF1">
        <w:rPr>
          <w:rFonts w:eastAsiaTheme="minorHAnsi"/>
          <w:sz w:val="26"/>
          <w:szCs w:val="26"/>
          <w:lang w:val="ru-RU" w:eastAsia="en-US"/>
        </w:rPr>
        <w:t>принятые Предприятием расходы.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tabs>
          <w:tab w:val="left" w:pos="1134"/>
        </w:tabs>
        <w:ind w:left="0" w:right="-1" w:firstLine="709"/>
        <w:rPr>
          <w:rFonts w:eastAsiaTheme="minorHAnsi"/>
          <w:sz w:val="26"/>
          <w:szCs w:val="26"/>
          <w:lang w:val="ru-RU" w:eastAsia="en-US"/>
        </w:rPr>
      </w:pPr>
      <w:r w:rsidRPr="00A55CF1">
        <w:rPr>
          <w:rFonts w:eastAsiaTheme="minorHAnsi"/>
          <w:sz w:val="26"/>
          <w:szCs w:val="26"/>
          <w:lang w:val="ru-RU" w:eastAsia="en-US"/>
        </w:rPr>
        <w:t>В нарушение пункта 8.3 Положения «О порядке направления работников в служебные командировки», утвержденного приказом Предприятия от 24.10.2017 № 101, произведена неправомерная компенсация расходов в сумме 3,06 тыс. руб.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tabs>
          <w:tab w:val="left" w:pos="1134"/>
        </w:tabs>
        <w:ind w:left="0" w:right="-1" w:firstLine="709"/>
        <w:rPr>
          <w:rFonts w:eastAsiaTheme="minorHAnsi"/>
          <w:sz w:val="26"/>
          <w:szCs w:val="26"/>
          <w:lang w:val="ru-RU" w:eastAsia="en-US"/>
        </w:rPr>
      </w:pPr>
      <w:proofErr w:type="gramStart"/>
      <w:r w:rsidRPr="00A55CF1">
        <w:rPr>
          <w:rFonts w:eastAsiaTheme="minorHAnsi"/>
          <w:sz w:val="26"/>
          <w:szCs w:val="26"/>
          <w:lang w:val="ru-RU" w:eastAsia="en-US"/>
        </w:rPr>
        <w:t xml:space="preserve">В нарушение пункта 3.1.11 </w:t>
      </w:r>
      <w:r w:rsidRPr="00A55CF1">
        <w:rPr>
          <w:sz w:val="26"/>
          <w:szCs w:val="26"/>
          <w:lang w:val="ru-RU"/>
        </w:rPr>
        <w:t xml:space="preserve">Положения «О порядке предоставления гарантий и компенсаций жителям районов Крайнего Севера и приравненных к ним местностей», утвержденного приказом Предприятия от 24.10.2017 № 102, </w:t>
      </w:r>
      <w:r w:rsidRPr="00A55CF1">
        <w:rPr>
          <w:rFonts w:eastAsiaTheme="minorHAnsi"/>
          <w:sz w:val="26"/>
          <w:szCs w:val="26"/>
          <w:lang w:val="ru-RU" w:eastAsia="en-US"/>
        </w:rPr>
        <w:t>работнику компенсирована стоимость проезда до места проведения отпуска в нескольких местах по фактическим расходам без соблюдения условия проезда по кратчайшему маршруту следования и без справки транспортной организации о стоимости проезда в сумме 67,15 тыс</w:t>
      </w:r>
      <w:proofErr w:type="gramEnd"/>
      <w:r w:rsidRPr="00A55CF1">
        <w:rPr>
          <w:rFonts w:eastAsiaTheme="minorHAnsi"/>
          <w:sz w:val="26"/>
          <w:szCs w:val="26"/>
          <w:lang w:val="ru-RU" w:eastAsia="en-US"/>
        </w:rPr>
        <w:t>. руб.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A55CF1">
        <w:rPr>
          <w:rFonts w:eastAsiaTheme="minorHAnsi"/>
          <w:sz w:val="26"/>
          <w:szCs w:val="26"/>
          <w:lang w:val="ru-RU" w:eastAsia="en-US"/>
        </w:rPr>
        <w:t xml:space="preserve">Необоснованное завышение стоимости автотранспортных услуг исполнителями по доставке каменного угля привело к </w:t>
      </w:r>
      <w:r w:rsidRPr="00A55CF1">
        <w:rPr>
          <w:sz w:val="26"/>
          <w:szCs w:val="26"/>
          <w:lang w:val="ru-RU"/>
        </w:rPr>
        <w:t>неэффективным затратам Предприятия в сумме 1 961,00 тыс. руб.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ind w:left="0" w:firstLine="709"/>
        <w:rPr>
          <w:sz w:val="26"/>
          <w:szCs w:val="26"/>
          <w:lang w:val="ru-RU"/>
        </w:rPr>
      </w:pPr>
      <w:r w:rsidRPr="00A55CF1">
        <w:rPr>
          <w:sz w:val="26"/>
          <w:szCs w:val="26"/>
          <w:lang w:val="ru-RU"/>
        </w:rPr>
        <w:t>Необоснованные затраты по транспортировке каменного угля составили 83,68 тыс. руб.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ind w:left="0" w:firstLine="709"/>
        <w:rPr>
          <w:sz w:val="26"/>
          <w:szCs w:val="26"/>
          <w:lang w:val="ru-RU"/>
        </w:rPr>
      </w:pPr>
      <w:r w:rsidRPr="00A55CF1">
        <w:rPr>
          <w:sz w:val="26"/>
          <w:szCs w:val="26"/>
          <w:lang w:val="ru-RU"/>
        </w:rPr>
        <w:t xml:space="preserve"> Заключены договоры, </w:t>
      </w:r>
      <w:r w:rsidRPr="00A55CF1">
        <w:rPr>
          <w:rFonts w:eastAsiaTheme="minorHAnsi"/>
          <w:bCs/>
          <w:sz w:val="26"/>
          <w:szCs w:val="26"/>
          <w:lang w:val="ru-RU" w:eastAsia="en-US"/>
        </w:rPr>
        <w:t xml:space="preserve">имеющие </w:t>
      </w:r>
      <w:r w:rsidRPr="00A55CF1">
        <w:rPr>
          <w:sz w:val="26"/>
          <w:szCs w:val="26"/>
          <w:lang w:val="ru-RU"/>
        </w:rPr>
        <w:t>признаки фиктивных сделок, на общую сумму 782,88 тыс. руб.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r w:rsidRPr="00A55CF1">
        <w:rPr>
          <w:rFonts w:eastAsiaTheme="minorHAnsi"/>
          <w:sz w:val="26"/>
          <w:szCs w:val="26"/>
          <w:lang w:val="ru-RU" w:eastAsia="en-US"/>
        </w:rPr>
        <w:t xml:space="preserve"> В нарушение части 1 статьи 22 Закона № 161-ФЗ не получено согласие Управления имущественных отношений Таймырского Долгано-Ненецкого </w:t>
      </w:r>
      <w:r w:rsidRPr="00A55CF1">
        <w:rPr>
          <w:rFonts w:eastAsiaTheme="minorHAnsi"/>
          <w:sz w:val="26"/>
          <w:szCs w:val="26"/>
          <w:lang w:val="ru-RU" w:eastAsia="en-US"/>
        </w:rPr>
        <w:lastRenderedPageBreak/>
        <w:t xml:space="preserve">муниципального района на сделку </w:t>
      </w:r>
      <w:r w:rsidRPr="00A55CF1">
        <w:rPr>
          <w:sz w:val="26"/>
          <w:szCs w:val="26"/>
          <w:lang w:val="ru-RU"/>
        </w:rPr>
        <w:t>в сумме 1,30 тыс. руб.</w:t>
      </w:r>
      <w:r w:rsidRPr="00A55CF1">
        <w:rPr>
          <w:rFonts w:eastAsiaTheme="minorHAnsi"/>
          <w:sz w:val="26"/>
          <w:szCs w:val="26"/>
          <w:lang w:val="ru-RU" w:eastAsia="en-US"/>
        </w:rPr>
        <w:t>, в совершении которой имеется заинтересованность руководителя Предприятия.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r w:rsidRPr="00A55CF1">
        <w:rPr>
          <w:sz w:val="26"/>
          <w:szCs w:val="26"/>
          <w:lang w:val="ru-RU"/>
        </w:rPr>
        <w:t xml:space="preserve">В нарушение пункта 2 статьи 18 Закона № 161-ФЗ Предприятием передано в безвозмездное пользование недвижимое имущество по договору </w:t>
      </w:r>
      <w:r w:rsidRPr="00A55CF1">
        <w:rPr>
          <w:rFonts w:eastAsiaTheme="minorHAnsi"/>
          <w:sz w:val="26"/>
          <w:szCs w:val="26"/>
          <w:lang w:val="ru-RU" w:eastAsia="en-US"/>
        </w:rPr>
        <w:t xml:space="preserve">безвозмездного пользования </w:t>
      </w:r>
      <w:r w:rsidRPr="00A55CF1">
        <w:rPr>
          <w:sz w:val="26"/>
          <w:szCs w:val="26"/>
          <w:lang w:val="ru-RU"/>
        </w:rPr>
        <w:t xml:space="preserve">№ 137/07-2018 от </w:t>
      </w:r>
      <w:bookmarkStart w:id="0" w:name="_GoBack"/>
      <w:bookmarkEnd w:id="0"/>
      <w:r w:rsidRPr="00A55CF1">
        <w:rPr>
          <w:sz w:val="26"/>
          <w:szCs w:val="26"/>
          <w:lang w:val="ru-RU"/>
        </w:rPr>
        <w:t xml:space="preserve">03.07.2018 без согласия </w:t>
      </w:r>
      <w:r w:rsidRPr="00A55CF1">
        <w:rPr>
          <w:rFonts w:eastAsiaTheme="minorHAnsi"/>
          <w:sz w:val="26"/>
          <w:szCs w:val="26"/>
          <w:lang w:val="ru-RU" w:eastAsia="en-US"/>
        </w:rPr>
        <w:t>Управления имущественных отношений Таймырского Долгано-Ненецкого муниципального района</w:t>
      </w:r>
      <w:r w:rsidRPr="00A55CF1">
        <w:rPr>
          <w:sz w:val="26"/>
          <w:szCs w:val="26"/>
          <w:lang w:val="ru-RU"/>
        </w:rPr>
        <w:t>.</w:t>
      </w:r>
    </w:p>
    <w:p w:rsidR="007448F9" w:rsidRPr="00A55CF1" w:rsidRDefault="007448F9" w:rsidP="00A55CF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proofErr w:type="gramStart"/>
      <w:r w:rsidRPr="00A55CF1">
        <w:rPr>
          <w:sz w:val="26"/>
          <w:szCs w:val="26"/>
          <w:lang w:val="ru-RU"/>
        </w:rPr>
        <w:t xml:space="preserve">В нарушение пункта 13 </w:t>
      </w:r>
      <w:r w:rsidRPr="00A55CF1">
        <w:rPr>
          <w:rFonts w:eastAsiaTheme="minorHAnsi"/>
          <w:sz w:val="26"/>
          <w:szCs w:val="26"/>
          <w:lang w:val="ru-RU" w:eastAsia="en-US"/>
        </w:rPr>
        <w:t xml:space="preserve">Порядка управления и распоряжения имуществом, находящимся в собственности Таймырского Долгано-Ненецкого муниципального района утвержденного Решением Таймырского Долгано-Ненецкого районного Совета депутатов от 21.06.2016 № 08-0121 договор безвозмездное пользования </w:t>
      </w:r>
      <w:r w:rsidRPr="00A55CF1">
        <w:rPr>
          <w:sz w:val="26"/>
          <w:szCs w:val="26"/>
          <w:lang w:val="ru-RU"/>
        </w:rPr>
        <w:t>№ 137/07-2018 от 03.07.2018 заключен на неопределенный срок.</w:t>
      </w:r>
      <w:proofErr w:type="gramEnd"/>
    </w:p>
    <w:p w:rsidR="007448F9" w:rsidRPr="00A55CF1" w:rsidRDefault="007448F9" w:rsidP="00A55CF1">
      <w:pPr>
        <w:pStyle w:val="a3"/>
        <w:numPr>
          <w:ilvl w:val="0"/>
          <w:numId w:val="8"/>
        </w:numPr>
        <w:ind w:left="0" w:firstLine="709"/>
        <w:rPr>
          <w:sz w:val="26"/>
          <w:szCs w:val="26"/>
          <w:lang w:val="ru-RU"/>
        </w:rPr>
      </w:pPr>
      <w:proofErr w:type="gramStart"/>
      <w:r w:rsidRPr="00A55CF1">
        <w:rPr>
          <w:sz w:val="26"/>
          <w:szCs w:val="26"/>
          <w:lang w:val="ru-RU"/>
        </w:rPr>
        <w:t xml:space="preserve">В нарушение пункта 4 </w:t>
      </w:r>
      <w:r w:rsidRPr="00A55CF1">
        <w:rPr>
          <w:rFonts w:eastAsiaTheme="minorHAnsi"/>
          <w:sz w:val="26"/>
          <w:szCs w:val="26"/>
          <w:lang w:val="ru-RU" w:eastAsia="en-US"/>
        </w:rPr>
        <w:t>Решения Таймырского Долгано-Ненецкого районного Совета депутатов от 12.09.2011 № 10-0197 «Об утверждении методик определения арендной платы за пользование объектами недвижимости, находящимися в собственности Таймырского Долгано-Ненецкого муниципального района» размер арендной платы по договору аренды нежилого помещения установлен ниже размера арендной платы, рассчитанного в соответствии с Методикой определения арендной платы за пользование зданиями, сооружениями и нежилыми помещениями, находящимися в</w:t>
      </w:r>
      <w:proofErr w:type="gramEnd"/>
      <w:r w:rsidRPr="00A55CF1">
        <w:rPr>
          <w:rFonts w:eastAsiaTheme="minorHAnsi"/>
          <w:sz w:val="26"/>
          <w:szCs w:val="26"/>
          <w:lang w:val="ru-RU" w:eastAsia="en-US"/>
        </w:rPr>
        <w:t xml:space="preserve"> собственности Таймырского Долгано-Ненецкого муниципального района.</w:t>
      </w:r>
      <w:r w:rsidRPr="00A55CF1">
        <w:rPr>
          <w:sz w:val="26"/>
          <w:szCs w:val="26"/>
          <w:lang w:val="ru-RU"/>
        </w:rPr>
        <w:t xml:space="preserve"> Недополученные доходы от сдачи в аренду недвижимого имущества составили 33,94 тыс. руб.</w:t>
      </w:r>
    </w:p>
    <w:p w:rsidR="00E72CF4" w:rsidRPr="00A55CF1" w:rsidRDefault="007448F9" w:rsidP="00A55C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F1">
        <w:rPr>
          <w:rFonts w:ascii="Times New Roman" w:hAnsi="Times New Roman" w:cs="Times New Roman"/>
          <w:sz w:val="26"/>
          <w:szCs w:val="26"/>
        </w:rPr>
        <w:t>Всего по результатам проведенной проверки установлены следующие нарушения требований бюджетного законодательства Российской Федерации, иных нормативных правовых актов, из них имеющие стоимостную оценку, на общую сумму 83 765,21 тыс. руб., в том числе за 2017 год на сумму 52 383,36 тыс. руб., за 2018 год – 31 381,85 тыс. руб.</w:t>
      </w:r>
    </w:p>
    <w:p w:rsidR="00E72CF4" w:rsidRPr="00A55CF1" w:rsidRDefault="00914DCE" w:rsidP="00A55CF1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proofErr w:type="gramStart"/>
      <w:r w:rsidRPr="00A55CF1">
        <w:rPr>
          <w:rFonts w:eastAsiaTheme="minorHAnsi"/>
          <w:sz w:val="26"/>
          <w:szCs w:val="26"/>
          <w:lang w:val="ru-RU" w:eastAsia="en-US"/>
        </w:rPr>
        <w:t xml:space="preserve">С учетом изложенного и на основании </w:t>
      </w:r>
      <w:hyperlink r:id="rId6" w:history="1">
        <w:r w:rsidRPr="00A55CF1">
          <w:rPr>
            <w:rFonts w:eastAsiaTheme="minorHAnsi"/>
            <w:sz w:val="26"/>
            <w:szCs w:val="26"/>
            <w:lang w:val="ru-RU" w:eastAsia="en-US"/>
          </w:rPr>
          <w:t>статей 269.2</w:t>
        </w:r>
      </w:hyperlink>
      <w:r w:rsidRPr="00A55CF1">
        <w:rPr>
          <w:rFonts w:eastAsiaTheme="minorHAnsi"/>
          <w:sz w:val="26"/>
          <w:szCs w:val="26"/>
          <w:lang w:val="ru-RU" w:eastAsia="en-US"/>
        </w:rPr>
        <w:t xml:space="preserve"> и </w:t>
      </w:r>
      <w:hyperlink r:id="rId7" w:history="1">
        <w:r w:rsidRPr="00A55CF1">
          <w:rPr>
            <w:rFonts w:eastAsiaTheme="minorHAnsi"/>
            <w:sz w:val="26"/>
            <w:szCs w:val="26"/>
            <w:lang w:val="ru-RU" w:eastAsia="en-US"/>
          </w:rPr>
          <w:t>270.2</w:t>
        </w:r>
      </w:hyperlink>
      <w:r w:rsidRPr="00A55CF1">
        <w:rPr>
          <w:rFonts w:eastAsiaTheme="minorHAnsi"/>
          <w:sz w:val="26"/>
          <w:szCs w:val="26"/>
          <w:lang w:val="ru-RU" w:eastAsia="en-US"/>
        </w:rPr>
        <w:t xml:space="preserve"> Бюджетного кодекса Российской Федерации составлено представление и предложено принять организационные и другие меры по обеспечению надлежащего контроля за устранением нарушений, отраженных в акте проверки, и принять меры по недопущению нарушений бюджетного законодательства Российской Федерации, иных нормативных правовых актов, регулирующих бюджетные правоотношения.</w:t>
      </w:r>
      <w:proofErr w:type="gramEnd"/>
    </w:p>
    <w:p w:rsidR="00E72CF4" w:rsidRPr="00A55CF1" w:rsidRDefault="00E72CF4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CF4" w:rsidRPr="00A55CF1" w:rsidRDefault="00E72CF4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CF4" w:rsidRPr="00A55CF1" w:rsidRDefault="00E72CF4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2909" w:rsidRPr="00A55CF1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55CF1">
        <w:rPr>
          <w:rFonts w:ascii="Times New Roman" w:hAnsi="Times New Roman" w:cs="Times New Roman"/>
          <w:sz w:val="26"/>
          <w:szCs w:val="26"/>
        </w:rPr>
        <w:t>Заместитель Главы муниципального</w:t>
      </w:r>
      <w:r w:rsidRPr="00A55C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</w:t>
      </w:r>
    </w:p>
    <w:p w:rsidR="00FC2A94" w:rsidRPr="00A55CF1" w:rsidRDefault="00572909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55CF1">
        <w:rPr>
          <w:rFonts w:ascii="Times New Roman" w:eastAsia="Calibri" w:hAnsi="Times New Roman" w:cs="Times New Roman"/>
          <w:color w:val="000000"/>
          <w:sz w:val="26"/>
          <w:szCs w:val="26"/>
        </w:rPr>
        <w:t>по финансовым и экономическим вопросам</w:t>
      </w:r>
      <w:r w:rsidR="00FC2A94" w:rsidRPr="00A55C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</w:t>
      </w:r>
    </w:p>
    <w:p w:rsidR="00572909" w:rsidRPr="00A55CF1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55C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начальник отдела по </w:t>
      </w:r>
      <w:proofErr w:type="gramStart"/>
      <w:r w:rsidRPr="00A55CF1">
        <w:rPr>
          <w:rFonts w:ascii="Times New Roman" w:eastAsia="Calibri" w:hAnsi="Times New Roman" w:cs="Times New Roman"/>
          <w:color w:val="000000"/>
          <w:sz w:val="26"/>
          <w:szCs w:val="26"/>
        </w:rPr>
        <w:t>внутреннему</w:t>
      </w:r>
      <w:proofErr w:type="gramEnd"/>
      <w:r w:rsidRPr="00A55C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муниципальному</w:t>
      </w:r>
    </w:p>
    <w:p w:rsidR="00FC2A94" w:rsidRPr="00A55CF1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C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финансовому контролю </w:t>
      </w:r>
      <w:r w:rsidRPr="00A55CF1">
        <w:rPr>
          <w:rFonts w:ascii="Times New Roman" w:hAnsi="Times New Roman" w:cs="Times New Roman"/>
          <w:sz w:val="26"/>
          <w:szCs w:val="26"/>
        </w:rPr>
        <w:t xml:space="preserve">и контролю </w:t>
      </w:r>
      <w:proofErr w:type="gramStart"/>
      <w:r w:rsidRPr="00A55CF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C2A94" w:rsidRPr="00A55CF1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CF1">
        <w:rPr>
          <w:rFonts w:ascii="Times New Roman" w:hAnsi="Times New Roman" w:cs="Times New Roman"/>
          <w:sz w:val="26"/>
          <w:szCs w:val="26"/>
        </w:rPr>
        <w:t xml:space="preserve">сфере закупок товаров, работ и услуг                                                       </w:t>
      </w:r>
      <w:r w:rsidR="00CD6EB5" w:rsidRPr="00A55CF1">
        <w:rPr>
          <w:rFonts w:ascii="Times New Roman" w:hAnsi="Times New Roman" w:cs="Times New Roman"/>
          <w:sz w:val="26"/>
          <w:szCs w:val="26"/>
        </w:rPr>
        <w:t xml:space="preserve">   </w:t>
      </w:r>
      <w:r w:rsidRPr="00A55CF1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Pr="00A55CF1">
        <w:rPr>
          <w:rFonts w:ascii="Times New Roman" w:hAnsi="Times New Roman" w:cs="Times New Roman"/>
          <w:sz w:val="26"/>
          <w:szCs w:val="26"/>
        </w:rPr>
        <w:t>Скобеева</w:t>
      </w:r>
      <w:proofErr w:type="spellEnd"/>
    </w:p>
    <w:sectPr w:rsidR="00FC2A94" w:rsidRPr="00A55CF1" w:rsidSect="00B57D2A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554"/>
    <w:multiLevelType w:val="hybridMultilevel"/>
    <w:tmpl w:val="89FCF038"/>
    <w:lvl w:ilvl="0" w:tplc="CE784E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555087"/>
    <w:multiLevelType w:val="hybridMultilevel"/>
    <w:tmpl w:val="99389A58"/>
    <w:lvl w:ilvl="0" w:tplc="B290EA08">
      <w:start w:val="1"/>
      <w:numFmt w:val="decimal"/>
      <w:lvlText w:val="%1)"/>
      <w:lvlJc w:val="left"/>
      <w:pPr>
        <w:ind w:left="277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BC7E6C"/>
    <w:multiLevelType w:val="hybridMultilevel"/>
    <w:tmpl w:val="67B61404"/>
    <w:lvl w:ilvl="0" w:tplc="BFDA9792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E3059"/>
    <w:multiLevelType w:val="hybridMultilevel"/>
    <w:tmpl w:val="742E9ED8"/>
    <w:lvl w:ilvl="0" w:tplc="4F0844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2F008B"/>
    <w:multiLevelType w:val="hybridMultilevel"/>
    <w:tmpl w:val="80A259A8"/>
    <w:lvl w:ilvl="0" w:tplc="4F24A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AD6F04"/>
    <w:multiLevelType w:val="hybridMultilevel"/>
    <w:tmpl w:val="67D48AF8"/>
    <w:lvl w:ilvl="0" w:tplc="51489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F37BE3"/>
    <w:multiLevelType w:val="hybridMultilevel"/>
    <w:tmpl w:val="704A6918"/>
    <w:lvl w:ilvl="0" w:tplc="768A12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783F4CDF"/>
    <w:multiLevelType w:val="hybridMultilevel"/>
    <w:tmpl w:val="E4927096"/>
    <w:lvl w:ilvl="0" w:tplc="F342B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51E"/>
    <w:rsid w:val="00015F03"/>
    <w:rsid w:val="00065CCE"/>
    <w:rsid w:val="000877CD"/>
    <w:rsid w:val="000B6E97"/>
    <w:rsid w:val="001445B4"/>
    <w:rsid w:val="00146DF8"/>
    <w:rsid w:val="002144FF"/>
    <w:rsid w:val="00214557"/>
    <w:rsid w:val="00235255"/>
    <w:rsid w:val="002617AB"/>
    <w:rsid w:val="00281F73"/>
    <w:rsid w:val="0028669F"/>
    <w:rsid w:val="002C75D5"/>
    <w:rsid w:val="002F1C75"/>
    <w:rsid w:val="00304602"/>
    <w:rsid w:val="003055F8"/>
    <w:rsid w:val="003727A0"/>
    <w:rsid w:val="00427AED"/>
    <w:rsid w:val="0044089F"/>
    <w:rsid w:val="00454C22"/>
    <w:rsid w:val="00461258"/>
    <w:rsid w:val="00472D11"/>
    <w:rsid w:val="00486C84"/>
    <w:rsid w:val="00494229"/>
    <w:rsid w:val="004C2989"/>
    <w:rsid w:val="005015C5"/>
    <w:rsid w:val="005016A4"/>
    <w:rsid w:val="005438C9"/>
    <w:rsid w:val="00547FAF"/>
    <w:rsid w:val="00572909"/>
    <w:rsid w:val="005A1357"/>
    <w:rsid w:val="005C7325"/>
    <w:rsid w:val="005D0586"/>
    <w:rsid w:val="005D1672"/>
    <w:rsid w:val="005F4692"/>
    <w:rsid w:val="00610282"/>
    <w:rsid w:val="006C3452"/>
    <w:rsid w:val="006C3CFA"/>
    <w:rsid w:val="00705EFD"/>
    <w:rsid w:val="00713DFC"/>
    <w:rsid w:val="0074296E"/>
    <w:rsid w:val="007448F9"/>
    <w:rsid w:val="0077299B"/>
    <w:rsid w:val="00781D29"/>
    <w:rsid w:val="007E569B"/>
    <w:rsid w:val="0083166B"/>
    <w:rsid w:val="00863F60"/>
    <w:rsid w:val="00866B7A"/>
    <w:rsid w:val="008C0804"/>
    <w:rsid w:val="008D5CD4"/>
    <w:rsid w:val="008F7934"/>
    <w:rsid w:val="00914DCE"/>
    <w:rsid w:val="009155EB"/>
    <w:rsid w:val="009320C3"/>
    <w:rsid w:val="00957E6F"/>
    <w:rsid w:val="00974C36"/>
    <w:rsid w:val="0099152A"/>
    <w:rsid w:val="009B6C12"/>
    <w:rsid w:val="009C33B8"/>
    <w:rsid w:val="009E25EF"/>
    <w:rsid w:val="00A03C47"/>
    <w:rsid w:val="00A55AA8"/>
    <w:rsid w:val="00A55CF1"/>
    <w:rsid w:val="00AD24C3"/>
    <w:rsid w:val="00AF74AD"/>
    <w:rsid w:val="00B33053"/>
    <w:rsid w:val="00B33ABD"/>
    <w:rsid w:val="00B57D2A"/>
    <w:rsid w:val="00B620C5"/>
    <w:rsid w:val="00BE14FA"/>
    <w:rsid w:val="00C24E8D"/>
    <w:rsid w:val="00C250EC"/>
    <w:rsid w:val="00C35D32"/>
    <w:rsid w:val="00C4793C"/>
    <w:rsid w:val="00C869A3"/>
    <w:rsid w:val="00CB7192"/>
    <w:rsid w:val="00CB7945"/>
    <w:rsid w:val="00CD6EB5"/>
    <w:rsid w:val="00D16BAA"/>
    <w:rsid w:val="00D23A00"/>
    <w:rsid w:val="00DE558C"/>
    <w:rsid w:val="00E34185"/>
    <w:rsid w:val="00E43612"/>
    <w:rsid w:val="00E43D12"/>
    <w:rsid w:val="00E44988"/>
    <w:rsid w:val="00E624E9"/>
    <w:rsid w:val="00E72CF4"/>
    <w:rsid w:val="00E770C9"/>
    <w:rsid w:val="00E841B0"/>
    <w:rsid w:val="00ED2A38"/>
    <w:rsid w:val="00F46C8B"/>
    <w:rsid w:val="00F82CBB"/>
    <w:rsid w:val="00FA1DA2"/>
    <w:rsid w:val="00FA7DAB"/>
    <w:rsid w:val="00FC2A94"/>
    <w:rsid w:val="00FC7D2E"/>
    <w:rsid w:val="00FD5605"/>
    <w:rsid w:val="00FE521A"/>
    <w:rsid w:val="00FE645D"/>
    <w:rsid w:val="00FF0EA2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3"/>
  </w:style>
  <w:style w:type="paragraph" w:styleId="3">
    <w:name w:val="heading 3"/>
    <w:basedOn w:val="a"/>
    <w:link w:val="30"/>
    <w:uiPriority w:val="9"/>
    <w:qFormat/>
    <w:rsid w:val="00214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144F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Normal (Web)"/>
    <w:basedOn w:val="a"/>
    <w:uiPriority w:val="99"/>
    <w:unhideWhenUsed/>
    <w:rsid w:val="0021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сообщения (текст)"/>
    <w:rsid w:val="00FC2A94"/>
    <w:rPr>
      <w:rFonts w:ascii="Arial Black" w:hAnsi="Arial Black"/>
      <w:spacing w:val="-1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BA30F7F115E3A2AE41E354CC3DC9075BBC95B03745B5BB8ECBE9389570D60086FD60A205FEx8L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BA30F7F115E3A2AE41E354CC3DC9075BBC95B03745B5BB8ECBE9389570D60086FD60A205FFx8L2F" TargetMode="External"/><Relationship Id="rId5" Type="http://schemas.openxmlformats.org/officeDocument/2006/relationships/hyperlink" Target="consultantplus://offline/ref=9E79DC89929E547AD2FFE34E2513382F4C563BA7E18B3038BD5D808A5C82226309323E60BD78412C37C6E8ECl1U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</dc:creator>
  <cp:lastModifiedBy>besler</cp:lastModifiedBy>
  <cp:revision>37</cp:revision>
  <cp:lastPrinted>2019-05-21T04:34:00Z</cp:lastPrinted>
  <dcterms:created xsi:type="dcterms:W3CDTF">2018-06-08T04:49:00Z</dcterms:created>
  <dcterms:modified xsi:type="dcterms:W3CDTF">2019-06-14T07:50:00Z</dcterms:modified>
</cp:coreProperties>
</file>