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78" w:rsidRPr="00D05543" w:rsidRDefault="004F5178" w:rsidP="004F5178">
      <w:pPr>
        <w:widowControl w:val="0"/>
        <w:autoSpaceDE w:val="0"/>
        <w:autoSpaceDN w:val="0"/>
        <w:spacing w:before="220" w:after="0" w:line="240" w:lineRule="auto"/>
        <w:ind w:firstLine="540"/>
        <w:jc w:val="both"/>
        <w:rPr>
          <w:rFonts w:ascii="Times New Roman" w:hAnsi="Times New Roman"/>
          <w:b/>
          <w:sz w:val="20"/>
          <w:szCs w:val="20"/>
        </w:rPr>
      </w:pPr>
      <w:proofErr w:type="gramStart"/>
      <w:r w:rsidRPr="00D05543">
        <w:rPr>
          <w:rFonts w:ascii="Times New Roman" w:hAnsi="Times New Roman"/>
          <w:b/>
          <w:sz w:val="20"/>
          <w:szCs w:val="20"/>
        </w:rPr>
        <w:t>Информирование о порядке предоставления муниципальной услуги осуществляется специалистом отдела по миграционной и жилищной политике Администрации муниципального района (далее - Отдел), в должностные обязанности которого входит прием заявлений и приложенных к ним документов при предоставлении муниципальной услуги (далее - ответственный специалист) и краевым государственным бюджетным учреждением "Многофункциональный центр предоставления государственных и муниципальных услуг" (далее - МФЦ).</w:t>
      </w:r>
      <w:proofErr w:type="gramEnd"/>
    </w:p>
    <w:p w:rsidR="004F5178" w:rsidRPr="00D05543" w:rsidRDefault="004F5178" w:rsidP="004F5178">
      <w:pPr>
        <w:widowControl w:val="0"/>
        <w:autoSpaceDE w:val="0"/>
        <w:autoSpaceDN w:val="0"/>
        <w:spacing w:after="0" w:line="240" w:lineRule="auto"/>
        <w:ind w:firstLine="540"/>
        <w:jc w:val="both"/>
        <w:rPr>
          <w:rFonts w:ascii="Times New Roman" w:hAnsi="Times New Roman"/>
          <w:sz w:val="20"/>
          <w:szCs w:val="20"/>
        </w:rPr>
      </w:pPr>
      <w:r w:rsidRPr="00D05543">
        <w:rPr>
          <w:rFonts w:ascii="Times New Roman" w:hAnsi="Times New Roman"/>
          <w:sz w:val="20"/>
          <w:szCs w:val="20"/>
        </w:rPr>
        <w:t>Информация о месте нахождения Отдела, графике работы и приема заявителей, справочных телефонах и факсе, адресе официального сайта органов местного самоуправления муниципального района, содержащего информацию о предоставлении муниципальной услуги, электронной почте Отдела:</w:t>
      </w:r>
    </w:p>
    <w:p w:rsidR="004F5178" w:rsidRPr="00D05543" w:rsidRDefault="004F5178" w:rsidP="004F5178">
      <w:pPr>
        <w:widowControl w:val="0"/>
        <w:autoSpaceDE w:val="0"/>
        <w:autoSpaceDN w:val="0"/>
        <w:spacing w:after="0" w:line="240" w:lineRule="auto"/>
        <w:ind w:firstLine="540"/>
        <w:jc w:val="both"/>
        <w:rPr>
          <w:rFonts w:ascii="Times New Roman" w:hAnsi="Times New Roman"/>
          <w:sz w:val="20"/>
          <w:szCs w:val="20"/>
        </w:rPr>
      </w:pPr>
      <w:r w:rsidRPr="00D05543">
        <w:rPr>
          <w:rFonts w:ascii="Times New Roman" w:hAnsi="Times New Roman"/>
          <w:sz w:val="20"/>
          <w:szCs w:val="20"/>
        </w:rPr>
        <w:t>Адрес места нахождения Отдела:</w:t>
      </w:r>
    </w:p>
    <w:p w:rsidR="004F5178" w:rsidRPr="00D05543" w:rsidRDefault="004F5178" w:rsidP="004F5178">
      <w:pPr>
        <w:widowControl w:val="0"/>
        <w:autoSpaceDE w:val="0"/>
        <w:autoSpaceDN w:val="0"/>
        <w:spacing w:after="0" w:line="240" w:lineRule="auto"/>
        <w:ind w:firstLine="540"/>
        <w:jc w:val="both"/>
        <w:rPr>
          <w:rFonts w:ascii="Times New Roman" w:hAnsi="Times New Roman"/>
          <w:sz w:val="20"/>
          <w:szCs w:val="20"/>
        </w:rPr>
      </w:pPr>
      <w:r w:rsidRPr="00D05543">
        <w:rPr>
          <w:rFonts w:ascii="Times New Roman" w:hAnsi="Times New Roman"/>
          <w:sz w:val="20"/>
          <w:szCs w:val="20"/>
        </w:rPr>
        <w:t>647000, Красноярский край, Таймырский Долгано-Ненецкий муниципальный район, г. Дудинка, ул. Советская, д. 35, кабинет 233.</w:t>
      </w:r>
    </w:p>
    <w:p w:rsidR="004F5178" w:rsidRPr="00D05543" w:rsidRDefault="004F5178" w:rsidP="004F5178">
      <w:pPr>
        <w:widowControl w:val="0"/>
        <w:autoSpaceDE w:val="0"/>
        <w:autoSpaceDN w:val="0"/>
        <w:spacing w:after="0" w:line="240" w:lineRule="auto"/>
        <w:ind w:firstLine="540"/>
        <w:jc w:val="both"/>
        <w:rPr>
          <w:rFonts w:ascii="Times New Roman" w:hAnsi="Times New Roman"/>
          <w:sz w:val="20"/>
          <w:szCs w:val="20"/>
        </w:rPr>
      </w:pPr>
      <w:r w:rsidRPr="00D05543">
        <w:rPr>
          <w:rFonts w:ascii="Times New Roman" w:hAnsi="Times New Roman"/>
          <w:sz w:val="20"/>
          <w:szCs w:val="20"/>
        </w:rPr>
        <w:t>График работы Отдела:</w:t>
      </w:r>
    </w:p>
    <w:p w:rsidR="004F5178" w:rsidRPr="00D05543" w:rsidRDefault="004F5178" w:rsidP="004F5178">
      <w:pPr>
        <w:widowControl w:val="0"/>
        <w:autoSpaceDE w:val="0"/>
        <w:autoSpaceDN w:val="0"/>
        <w:spacing w:after="0" w:line="240" w:lineRule="auto"/>
        <w:ind w:firstLine="540"/>
        <w:jc w:val="both"/>
        <w:rPr>
          <w:rFonts w:ascii="Times New Roman" w:hAnsi="Times New Roman"/>
          <w:sz w:val="20"/>
          <w:szCs w:val="20"/>
        </w:rPr>
      </w:pPr>
      <w:r w:rsidRPr="00D05543">
        <w:rPr>
          <w:rFonts w:ascii="Times New Roman" w:hAnsi="Times New Roman"/>
          <w:sz w:val="20"/>
          <w:szCs w:val="20"/>
        </w:rPr>
        <w:t>понедельник, вторник, среда, четверг, пятница с 09:00 часов до 17:12 часов (перерыв с 13:00 часов до 14:00 часов).</w:t>
      </w:r>
    </w:p>
    <w:p w:rsidR="004F5178" w:rsidRPr="00D05543" w:rsidRDefault="004F5178" w:rsidP="004F5178">
      <w:pPr>
        <w:widowControl w:val="0"/>
        <w:autoSpaceDE w:val="0"/>
        <w:autoSpaceDN w:val="0"/>
        <w:spacing w:after="0" w:line="240" w:lineRule="auto"/>
        <w:ind w:firstLine="540"/>
        <w:jc w:val="both"/>
        <w:rPr>
          <w:rFonts w:ascii="Times New Roman" w:hAnsi="Times New Roman"/>
          <w:sz w:val="20"/>
          <w:szCs w:val="20"/>
        </w:rPr>
      </w:pPr>
      <w:r w:rsidRPr="00D05543">
        <w:rPr>
          <w:rFonts w:ascii="Times New Roman" w:hAnsi="Times New Roman"/>
          <w:sz w:val="20"/>
          <w:szCs w:val="20"/>
        </w:rPr>
        <w:t>График приема Отделом заявителей:</w:t>
      </w:r>
    </w:p>
    <w:p w:rsidR="004F5178" w:rsidRPr="00D05543" w:rsidRDefault="004F5178" w:rsidP="004F5178">
      <w:pPr>
        <w:widowControl w:val="0"/>
        <w:autoSpaceDE w:val="0"/>
        <w:autoSpaceDN w:val="0"/>
        <w:spacing w:after="0" w:line="240" w:lineRule="auto"/>
        <w:ind w:firstLine="540"/>
        <w:jc w:val="both"/>
        <w:rPr>
          <w:rFonts w:ascii="Times New Roman" w:hAnsi="Times New Roman"/>
          <w:sz w:val="20"/>
          <w:szCs w:val="20"/>
        </w:rPr>
      </w:pPr>
      <w:r w:rsidRPr="00D05543">
        <w:rPr>
          <w:rFonts w:ascii="Times New Roman" w:hAnsi="Times New Roman"/>
          <w:sz w:val="20"/>
          <w:szCs w:val="20"/>
        </w:rPr>
        <w:t>вторник, четверг с 09:00 часов до 17:12 часов (перерыв с 13:00 часов до 14:00 часов).</w:t>
      </w:r>
    </w:p>
    <w:p w:rsidR="004F5178" w:rsidRPr="00D05543" w:rsidRDefault="004F5178" w:rsidP="004F5178">
      <w:pPr>
        <w:widowControl w:val="0"/>
        <w:autoSpaceDE w:val="0"/>
        <w:autoSpaceDN w:val="0"/>
        <w:spacing w:after="0" w:line="240" w:lineRule="auto"/>
        <w:ind w:firstLine="540"/>
        <w:jc w:val="both"/>
        <w:rPr>
          <w:rFonts w:ascii="Times New Roman" w:hAnsi="Times New Roman"/>
          <w:sz w:val="20"/>
          <w:szCs w:val="20"/>
        </w:rPr>
      </w:pPr>
      <w:r w:rsidRPr="00D05543">
        <w:rPr>
          <w:rFonts w:ascii="Times New Roman" w:hAnsi="Times New Roman"/>
          <w:sz w:val="20"/>
          <w:szCs w:val="20"/>
        </w:rPr>
        <w:t>в предпраздничные дни с 09.00 часов до 16:12 часов (перерыв с 13:00 часов до 14:00 часов).</w:t>
      </w:r>
    </w:p>
    <w:p w:rsidR="004F5178" w:rsidRPr="00D05543" w:rsidRDefault="004F5178" w:rsidP="004F5178">
      <w:pPr>
        <w:widowControl w:val="0"/>
        <w:autoSpaceDE w:val="0"/>
        <w:autoSpaceDN w:val="0"/>
        <w:spacing w:after="0" w:line="240" w:lineRule="auto"/>
        <w:ind w:firstLine="540"/>
        <w:jc w:val="both"/>
        <w:rPr>
          <w:rFonts w:ascii="Times New Roman" w:hAnsi="Times New Roman"/>
          <w:sz w:val="20"/>
          <w:szCs w:val="20"/>
        </w:rPr>
      </w:pPr>
      <w:r w:rsidRPr="00D05543">
        <w:rPr>
          <w:rFonts w:ascii="Times New Roman" w:hAnsi="Times New Roman"/>
          <w:sz w:val="20"/>
          <w:szCs w:val="20"/>
        </w:rPr>
        <w:t>Справочные телефоны: (39191) 2-85-77, 5-17-74.</w:t>
      </w:r>
    </w:p>
    <w:p w:rsidR="004F5178" w:rsidRPr="00D05543" w:rsidRDefault="004F5178" w:rsidP="004F5178">
      <w:pPr>
        <w:widowControl w:val="0"/>
        <w:autoSpaceDE w:val="0"/>
        <w:autoSpaceDN w:val="0"/>
        <w:spacing w:after="0" w:line="240" w:lineRule="auto"/>
        <w:ind w:firstLine="540"/>
        <w:jc w:val="both"/>
        <w:rPr>
          <w:rFonts w:ascii="Times New Roman" w:hAnsi="Times New Roman"/>
          <w:sz w:val="20"/>
          <w:szCs w:val="20"/>
        </w:rPr>
      </w:pPr>
      <w:r w:rsidRPr="00D05543">
        <w:rPr>
          <w:rFonts w:ascii="Times New Roman" w:hAnsi="Times New Roman"/>
          <w:sz w:val="20"/>
          <w:szCs w:val="20"/>
        </w:rPr>
        <w:t>Официальный сайт органов местного самоуправления муниципального района: www.таймыр</w:t>
      </w:r>
      <w:proofErr w:type="gramStart"/>
      <w:r w:rsidRPr="00D05543">
        <w:rPr>
          <w:rFonts w:ascii="Times New Roman" w:hAnsi="Times New Roman"/>
          <w:sz w:val="20"/>
          <w:szCs w:val="20"/>
        </w:rPr>
        <w:t>.р</w:t>
      </w:r>
      <w:proofErr w:type="gramEnd"/>
      <w:r w:rsidRPr="00D05543">
        <w:rPr>
          <w:rFonts w:ascii="Times New Roman" w:hAnsi="Times New Roman"/>
          <w:sz w:val="20"/>
          <w:szCs w:val="20"/>
        </w:rPr>
        <w:t xml:space="preserve">ф (раздел: </w:t>
      </w:r>
      <w:proofErr w:type="gramStart"/>
      <w:r w:rsidRPr="00D05543">
        <w:rPr>
          <w:rFonts w:ascii="Times New Roman" w:hAnsi="Times New Roman"/>
          <w:sz w:val="20"/>
          <w:szCs w:val="20"/>
        </w:rPr>
        <w:t>"Муниципальные услуги") (далее - официальный сайт).</w:t>
      </w:r>
      <w:proofErr w:type="gramEnd"/>
    </w:p>
    <w:p w:rsidR="004F5178" w:rsidRPr="00D05543" w:rsidRDefault="004F5178" w:rsidP="004F5178">
      <w:pPr>
        <w:autoSpaceDE w:val="0"/>
        <w:autoSpaceDN w:val="0"/>
        <w:adjustRightInd w:val="0"/>
        <w:spacing w:after="0" w:line="240" w:lineRule="auto"/>
        <w:rPr>
          <w:rFonts w:ascii="Times New Roman" w:hAnsi="Times New Roman"/>
          <w:color w:val="000000"/>
          <w:sz w:val="20"/>
          <w:szCs w:val="20"/>
          <w:lang w:eastAsia="en-US"/>
        </w:rPr>
      </w:pPr>
      <w:r w:rsidRPr="00D05543">
        <w:rPr>
          <w:rFonts w:ascii="Times New Roman" w:hAnsi="Times New Roman"/>
          <w:sz w:val="20"/>
          <w:szCs w:val="20"/>
        </w:rPr>
        <w:t xml:space="preserve">Адрес электронной почты Отдела: </w:t>
      </w:r>
      <w:hyperlink r:id="rId6" w:history="1">
        <w:r w:rsidRPr="00D05543">
          <w:rPr>
            <w:rStyle w:val="a3"/>
            <w:rFonts w:ascii="Times New Roman" w:hAnsi="Times New Roman"/>
            <w:bCs/>
            <w:sz w:val="20"/>
            <w:szCs w:val="20"/>
            <w:shd w:val="clear" w:color="auto" w:fill="FFFFFF"/>
          </w:rPr>
          <w:t>577@</w:t>
        </w:r>
        <w:r w:rsidRPr="00D05543">
          <w:rPr>
            <w:rStyle w:val="a3"/>
            <w:rFonts w:ascii="Times New Roman" w:hAnsi="Times New Roman"/>
            <w:bCs/>
            <w:sz w:val="20"/>
            <w:szCs w:val="20"/>
            <w:shd w:val="clear" w:color="auto" w:fill="FFFFFF"/>
            <w:lang w:val="en-US"/>
          </w:rPr>
          <w:t>taimyr</w:t>
        </w:r>
        <w:r w:rsidRPr="00D05543">
          <w:rPr>
            <w:rStyle w:val="a3"/>
            <w:rFonts w:ascii="Times New Roman" w:hAnsi="Times New Roman"/>
            <w:bCs/>
            <w:sz w:val="20"/>
            <w:szCs w:val="20"/>
            <w:shd w:val="clear" w:color="auto" w:fill="FFFFFF"/>
          </w:rPr>
          <w:t>24.</w:t>
        </w:r>
        <w:r w:rsidRPr="00D05543">
          <w:rPr>
            <w:rStyle w:val="a3"/>
            <w:rFonts w:ascii="Times New Roman" w:hAnsi="Times New Roman"/>
            <w:bCs/>
            <w:sz w:val="20"/>
            <w:szCs w:val="20"/>
            <w:shd w:val="clear" w:color="auto" w:fill="FFFFFF"/>
            <w:lang w:val="en-US"/>
          </w:rPr>
          <w:t>ru</w:t>
        </w:r>
      </w:hyperlink>
      <w:r w:rsidRPr="00D05543">
        <w:rPr>
          <w:rFonts w:ascii="Times New Roman" w:hAnsi="Times New Roman"/>
          <w:bCs/>
          <w:color w:val="052635"/>
          <w:sz w:val="20"/>
          <w:szCs w:val="20"/>
          <w:shd w:val="clear" w:color="auto" w:fill="FFFFFF"/>
        </w:rPr>
        <w:t xml:space="preserve">, </w:t>
      </w:r>
      <w:hyperlink r:id="rId7" w:history="1">
        <w:r w:rsidRPr="00D05543">
          <w:rPr>
            <w:rStyle w:val="a3"/>
            <w:rFonts w:ascii="Times New Roman" w:hAnsi="Times New Roman"/>
            <w:sz w:val="20"/>
            <w:szCs w:val="20"/>
            <w:lang w:eastAsia="en-US"/>
          </w:rPr>
          <w:t>lukyanchenko@taimyr24.r</w:t>
        </w:r>
        <w:r w:rsidRPr="00D05543">
          <w:rPr>
            <w:rStyle w:val="a3"/>
            <w:rFonts w:ascii="Times New Roman" w:hAnsi="Times New Roman"/>
            <w:sz w:val="20"/>
            <w:szCs w:val="20"/>
            <w:lang w:val="en-US" w:eastAsia="en-US"/>
          </w:rPr>
          <w:t>u</w:t>
        </w:r>
      </w:hyperlink>
      <w:r w:rsidRPr="00D05543">
        <w:rPr>
          <w:rFonts w:ascii="Times New Roman" w:hAnsi="Times New Roman"/>
          <w:color w:val="000000"/>
          <w:sz w:val="20"/>
          <w:szCs w:val="20"/>
          <w:lang w:eastAsia="en-US"/>
        </w:rPr>
        <w:t xml:space="preserve"> </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b/>
          <w:sz w:val="20"/>
          <w:szCs w:val="20"/>
        </w:rPr>
      </w:pPr>
      <w:r w:rsidRPr="00D05543">
        <w:rPr>
          <w:rFonts w:ascii="Times New Roman" w:hAnsi="Times New Roman"/>
          <w:b/>
          <w:sz w:val="20"/>
          <w:szCs w:val="20"/>
        </w:rPr>
        <w:t>Информация по вопросам предоставления муниципальной услуги предоставляется заявителю либо лицу, заинтересованному в получении информации о предоставлении муниципальной услуги (далее - заинтересованное лицо):</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t>- при личном обращении (на личном приеме, по телефону, по факсу, по электронной почте, при поступлении письменных обращений по почте) к ответственному специалисту Отдела;</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t>- на краевом портале государственных и муниципальных услуг Красноярского края: www.gosuslugi.krskstate.ru (далее - краевой портал), на официальном сайте;</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t>- на информационном стенде, размещенном в помещении МФЦ, Отдела.</w:t>
      </w:r>
    </w:p>
    <w:p w:rsidR="004F5178" w:rsidRPr="00D05543" w:rsidRDefault="004F5178" w:rsidP="004F5178">
      <w:p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b/>
          <w:bCs/>
          <w:color w:val="052635"/>
          <w:sz w:val="20"/>
          <w:szCs w:val="20"/>
        </w:rPr>
        <w:t>Участником Подпрограммы может быть молодая семья:</w:t>
      </w:r>
    </w:p>
    <w:p w:rsidR="004F5178" w:rsidRPr="00D05543" w:rsidRDefault="004F5178" w:rsidP="004F5178">
      <w:pPr>
        <w:numPr>
          <w:ilvl w:val="0"/>
          <w:numId w:val="1"/>
        </w:num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color w:val="052635"/>
          <w:sz w:val="20"/>
          <w:szCs w:val="20"/>
        </w:rPr>
        <w:t>возраст каждого из супругов либо одного родителя в неполной семье не превышает 35 лет;</w:t>
      </w:r>
    </w:p>
    <w:p w:rsidR="004F5178" w:rsidRPr="00D05543" w:rsidRDefault="004F5178" w:rsidP="004F5178">
      <w:pPr>
        <w:numPr>
          <w:ilvl w:val="0"/>
          <w:numId w:val="1"/>
        </w:numPr>
        <w:shd w:val="clear" w:color="auto" w:fill="FFFFFF"/>
        <w:spacing w:before="100" w:beforeAutospacing="1" w:after="100" w:afterAutospacing="1" w:line="240" w:lineRule="auto"/>
        <w:jc w:val="both"/>
        <w:rPr>
          <w:rFonts w:ascii="Times New Roman" w:hAnsi="Times New Roman"/>
          <w:color w:val="052635"/>
          <w:sz w:val="20"/>
          <w:szCs w:val="20"/>
        </w:rPr>
      </w:pPr>
      <w:proofErr w:type="gramStart"/>
      <w:r w:rsidRPr="00D05543">
        <w:rPr>
          <w:rFonts w:ascii="Times New Roman" w:hAnsi="Times New Roman"/>
          <w:color w:val="052635"/>
          <w:sz w:val="20"/>
          <w:szCs w:val="20"/>
        </w:rPr>
        <w:t>поставленная</w:t>
      </w:r>
      <w:proofErr w:type="gramEnd"/>
      <w:r w:rsidRPr="00D05543">
        <w:rPr>
          <w:rFonts w:ascii="Times New Roman" w:hAnsi="Times New Roman"/>
          <w:color w:val="052635"/>
          <w:sz w:val="20"/>
          <w:szCs w:val="20"/>
        </w:rPr>
        <w:t xml:space="preserve"> на учет в качестве нуждающейся в улучшении жилищных условий;</w:t>
      </w:r>
    </w:p>
    <w:p w:rsidR="004F5178" w:rsidRPr="00D05543" w:rsidRDefault="004F5178" w:rsidP="004F5178">
      <w:pPr>
        <w:numPr>
          <w:ilvl w:val="0"/>
          <w:numId w:val="1"/>
        </w:numPr>
        <w:shd w:val="clear" w:color="auto" w:fill="FFFFFF"/>
        <w:spacing w:before="100" w:beforeAutospacing="1" w:after="100" w:afterAutospacing="1" w:line="240" w:lineRule="auto"/>
        <w:jc w:val="both"/>
        <w:rPr>
          <w:rFonts w:ascii="Times New Roman" w:hAnsi="Times New Roman"/>
          <w:color w:val="052635"/>
          <w:sz w:val="20"/>
          <w:szCs w:val="20"/>
        </w:rPr>
      </w:pPr>
      <w:proofErr w:type="gramStart"/>
      <w:r w:rsidRPr="00D05543">
        <w:rPr>
          <w:rFonts w:ascii="Times New Roman" w:hAnsi="Times New Roman"/>
          <w:color w:val="052635"/>
          <w:sz w:val="20"/>
          <w:szCs w:val="20"/>
        </w:rPr>
        <w:t>имеющая</w:t>
      </w:r>
      <w:proofErr w:type="gramEnd"/>
      <w:r w:rsidRPr="00D05543">
        <w:rPr>
          <w:rFonts w:ascii="Times New Roman" w:hAnsi="Times New Roman"/>
          <w:color w:val="052635"/>
          <w:sz w:val="20"/>
          <w:szCs w:val="20"/>
        </w:rPr>
        <w:t xml:space="preserve"> доходы, позволяющее получить кредит, либо иные денежных средства, достаточные для оплаты расчетной (средней) стоимости жилья в части, превышающей размер предоставляемой социальной выплаты.</w:t>
      </w:r>
    </w:p>
    <w:p w:rsidR="004F5178" w:rsidRPr="00D05543" w:rsidRDefault="004F5178" w:rsidP="004F5178">
      <w:p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b/>
          <w:bCs/>
          <w:color w:val="052635"/>
          <w:sz w:val="20"/>
          <w:szCs w:val="20"/>
        </w:rPr>
        <w:t>Чтобы стать участником Подпрограммы молодой семье необходимо:</w:t>
      </w:r>
    </w:p>
    <w:p w:rsidR="004F5178" w:rsidRPr="00D05543" w:rsidRDefault="004F5178" w:rsidP="004F5178">
      <w:pPr>
        <w:numPr>
          <w:ilvl w:val="0"/>
          <w:numId w:val="2"/>
        </w:num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color w:val="052635"/>
          <w:sz w:val="20"/>
          <w:szCs w:val="20"/>
        </w:rPr>
        <w:t xml:space="preserve">обратиться в Администрацию своего поселка или города по вопросу признания </w:t>
      </w:r>
      <w:proofErr w:type="gramStart"/>
      <w:r w:rsidRPr="00D05543">
        <w:rPr>
          <w:rFonts w:ascii="Times New Roman" w:hAnsi="Times New Roman"/>
          <w:color w:val="052635"/>
          <w:sz w:val="20"/>
          <w:szCs w:val="20"/>
        </w:rPr>
        <w:t>нуждающимися</w:t>
      </w:r>
      <w:proofErr w:type="gramEnd"/>
      <w:r w:rsidRPr="00D05543">
        <w:rPr>
          <w:rFonts w:ascii="Times New Roman" w:hAnsi="Times New Roman"/>
          <w:color w:val="052635"/>
          <w:sz w:val="20"/>
          <w:szCs w:val="20"/>
        </w:rPr>
        <w:t xml:space="preserve"> в улучшении жилищных условий;</w:t>
      </w:r>
    </w:p>
    <w:p w:rsidR="004F5178" w:rsidRPr="00D05543" w:rsidRDefault="004F5178" w:rsidP="004F5178">
      <w:pPr>
        <w:numPr>
          <w:ilvl w:val="0"/>
          <w:numId w:val="2"/>
        </w:num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color w:val="052635"/>
          <w:sz w:val="20"/>
          <w:szCs w:val="20"/>
        </w:rPr>
        <w:t>после получения выписки из распоряжения Администрации о признании нуждающейся, молодая семья представляет в ОТДЕЛ заявление (бланк прилагается) и пакет документов на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4F5178" w:rsidRPr="00D05543" w:rsidRDefault="004F5178" w:rsidP="004F5178">
      <w:pPr>
        <w:pStyle w:val="a4"/>
        <w:numPr>
          <w:ilvl w:val="0"/>
          <w:numId w:val="2"/>
        </w:num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color w:val="052635"/>
          <w:sz w:val="20"/>
          <w:szCs w:val="20"/>
        </w:rPr>
        <w:t xml:space="preserve">обратиться в Отдел для признания семьей, имеющей достаточные доходы либо </w:t>
      </w:r>
      <w:r w:rsidRPr="00D05543">
        <w:rPr>
          <w:rFonts w:ascii="Times New Roman" w:hAnsi="Times New Roman"/>
          <w:bCs/>
          <w:color w:val="052635"/>
          <w:sz w:val="20"/>
          <w:szCs w:val="20"/>
        </w:rPr>
        <w:t>иные денежные средства для оплаты расчетной (средней) стоимости жилья в части, превышающей размер предоставляемой   социальной выплаты</w:t>
      </w:r>
    </w:p>
    <w:p w:rsidR="004F5178" w:rsidRPr="00D05543" w:rsidRDefault="004F5178" w:rsidP="004F5178">
      <w:p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b/>
          <w:bCs/>
          <w:color w:val="052635"/>
          <w:sz w:val="20"/>
          <w:szCs w:val="20"/>
        </w:rPr>
        <w:t>ПЕРЕЧЕНЬ ДОКУМЕНТОВ о признании (или отказе)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4F5178" w:rsidRPr="00D05543" w:rsidRDefault="004F5178" w:rsidP="004F5178">
      <w:pPr>
        <w:numPr>
          <w:ilvl w:val="0"/>
          <w:numId w:val="3"/>
        </w:num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color w:val="052635"/>
          <w:sz w:val="20"/>
          <w:szCs w:val="20"/>
        </w:rPr>
        <w:t>выписку со счета банка или иной кредитной организации о наличии средств, принадлежащих членам молодой семьи;</w:t>
      </w:r>
    </w:p>
    <w:p w:rsidR="004F5178" w:rsidRPr="00D05543" w:rsidRDefault="004F5178" w:rsidP="004F5178">
      <w:pPr>
        <w:numPr>
          <w:ilvl w:val="0"/>
          <w:numId w:val="3"/>
        </w:num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color w:val="052635"/>
          <w:sz w:val="20"/>
          <w:szCs w:val="20"/>
        </w:rPr>
        <w:lastRenderedPageBreak/>
        <w:t>документ из банка или иной кредитной организации о возможности предоставления молодой семье кредита (займа) на приобретение жилья или строительство индивидуального жилого дома, в том числе ипотечного жилищного кредита;</w:t>
      </w:r>
    </w:p>
    <w:p w:rsidR="004F5178" w:rsidRPr="00D05543" w:rsidRDefault="004F5178" w:rsidP="004F5178">
      <w:pPr>
        <w:numPr>
          <w:ilvl w:val="0"/>
          <w:numId w:val="3"/>
        </w:num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color w:val="052635"/>
          <w:sz w:val="20"/>
          <w:szCs w:val="20"/>
        </w:rPr>
        <w:t>документ об оценке рыночной стоимости недвижимого, движимого имущества, находящегося в собственности членов молодой семьи;</w:t>
      </w:r>
    </w:p>
    <w:p w:rsidR="004F5178" w:rsidRPr="00D05543" w:rsidRDefault="004F5178" w:rsidP="004F5178">
      <w:pPr>
        <w:numPr>
          <w:ilvl w:val="0"/>
          <w:numId w:val="3"/>
        </w:num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color w:val="052635"/>
          <w:sz w:val="20"/>
          <w:szCs w:val="20"/>
        </w:rPr>
        <w:t>копию государственного сертификата на материнский (семейный) капитал (взять справку из ПФ о состоянии финансовой части лицевого счета лица, имеющего право на дополнительные меры государственной поддержки);</w:t>
      </w:r>
    </w:p>
    <w:p w:rsidR="004F5178" w:rsidRPr="00D05543" w:rsidRDefault="004F5178" w:rsidP="004F5178">
      <w:pPr>
        <w:numPr>
          <w:ilvl w:val="0"/>
          <w:numId w:val="3"/>
        </w:num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color w:val="052635"/>
          <w:sz w:val="20"/>
          <w:szCs w:val="20"/>
        </w:rPr>
        <w:t>копию сертификата на краевой материнский (семейный) капитал (взять справку из ПФ о состоянии финансовой части лицевого счета лица, имеющего право на дополнительные меры государственной поддержки).</w:t>
      </w:r>
    </w:p>
    <w:p w:rsidR="004F5178" w:rsidRPr="00D05543" w:rsidRDefault="004F5178" w:rsidP="004F5178">
      <w:p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color w:val="052635"/>
          <w:sz w:val="20"/>
          <w:szCs w:val="20"/>
        </w:rPr>
        <w:t>На основании этих документов молодая семья признается, как семья имеющая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4F5178" w:rsidRPr="00D05543" w:rsidRDefault="004F5178" w:rsidP="004F5178">
      <w:p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color w:val="052635"/>
          <w:sz w:val="20"/>
          <w:szCs w:val="20"/>
        </w:rPr>
        <w:t>СУММА СОЦИАЛЬНОЙ ВЫПЛАТЫ И СУММА СРЕДСТВ, КОТОРЫЕ НЕОБХОДИМО ДОКАЗАТЬ ЗАВИСИТ ОТ СОСТАВА СЕМЬИ И СТОИМОСТИ 1 КВ.М.</w:t>
      </w:r>
    </w:p>
    <w:p w:rsidR="004F5178" w:rsidRPr="00D05543" w:rsidRDefault="004F5178" w:rsidP="004F5178">
      <w:p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color w:val="052635"/>
          <w:sz w:val="20"/>
          <w:szCs w:val="20"/>
        </w:rPr>
        <w:t>РАСЧЕТ СУММЫ СОЦИАЛЬНОЙ ВЫПЛАТЫ И СРЕДСТВ, КОТОРЫЕ НЕОБХОДИМО ДОКАЗАТЬ.</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320"/>
        <w:gridCol w:w="942"/>
        <w:gridCol w:w="1911"/>
        <w:gridCol w:w="2515"/>
        <w:gridCol w:w="3074"/>
      </w:tblGrid>
      <w:tr w:rsidR="004F5178" w:rsidRPr="00D05543" w:rsidTr="00EF16AA">
        <w:trPr>
          <w:tblCellSpacing w:w="0" w:type="dxa"/>
        </w:trPr>
        <w:tc>
          <w:tcPr>
            <w:tcW w:w="0" w:type="auto"/>
            <w:shd w:val="clear" w:color="auto" w:fill="FFFFFF"/>
            <w:vAlign w:val="center"/>
            <w:hideMark/>
          </w:tcPr>
          <w:p w:rsidR="004F5178" w:rsidRPr="00D05543" w:rsidRDefault="004F5178" w:rsidP="00EF16AA">
            <w:pPr>
              <w:spacing w:after="0" w:line="240" w:lineRule="auto"/>
              <w:jc w:val="both"/>
              <w:rPr>
                <w:rFonts w:ascii="Times New Roman" w:hAnsi="Times New Roman"/>
                <w:color w:val="052635"/>
                <w:sz w:val="20"/>
                <w:szCs w:val="20"/>
                <w:lang w:eastAsia="en-US"/>
              </w:rPr>
            </w:pPr>
            <w:r w:rsidRPr="00D05543">
              <w:rPr>
                <w:rFonts w:ascii="Times New Roman" w:hAnsi="Times New Roman"/>
                <w:color w:val="052635"/>
                <w:sz w:val="20"/>
                <w:szCs w:val="20"/>
                <w:lang w:eastAsia="en-US"/>
              </w:rPr>
              <w:t>Состав семьи</w:t>
            </w:r>
          </w:p>
        </w:tc>
        <w:tc>
          <w:tcPr>
            <w:tcW w:w="0" w:type="auto"/>
            <w:shd w:val="clear" w:color="auto" w:fill="FFFFFF"/>
            <w:vAlign w:val="center"/>
            <w:hideMark/>
          </w:tcPr>
          <w:p w:rsidR="004F5178" w:rsidRPr="00D05543" w:rsidRDefault="004F5178" w:rsidP="00EF16AA">
            <w:pPr>
              <w:spacing w:after="0" w:line="240" w:lineRule="auto"/>
              <w:jc w:val="both"/>
              <w:rPr>
                <w:rFonts w:ascii="Times New Roman" w:hAnsi="Times New Roman"/>
                <w:color w:val="052635"/>
                <w:sz w:val="20"/>
                <w:szCs w:val="20"/>
                <w:lang w:eastAsia="en-US"/>
              </w:rPr>
            </w:pPr>
            <w:r w:rsidRPr="00D05543">
              <w:rPr>
                <w:rFonts w:ascii="Times New Roman" w:hAnsi="Times New Roman"/>
                <w:color w:val="052635"/>
                <w:sz w:val="20"/>
                <w:szCs w:val="20"/>
                <w:lang w:eastAsia="en-US"/>
              </w:rPr>
              <w:t>кв. м.</w:t>
            </w:r>
          </w:p>
        </w:tc>
        <w:tc>
          <w:tcPr>
            <w:tcW w:w="0" w:type="auto"/>
            <w:shd w:val="clear" w:color="auto" w:fill="FFFFFF"/>
            <w:vAlign w:val="center"/>
            <w:hideMark/>
          </w:tcPr>
          <w:p w:rsidR="004F5178" w:rsidRPr="00D05543" w:rsidRDefault="004F5178" w:rsidP="00EF16AA">
            <w:pPr>
              <w:spacing w:after="0" w:line="240" w:lineRule="auto"/>
              <w:jc w:val="both"/>
              <w:rPr>
                <w:rFonts w:ascii="Times New Roman" w:hAnsi="Times New Roman"/>
                <w:color w:val="052635"/>
                <w:sz w:val="20"/>
                <w:szCs w:val="20"/>
                <w:lang w:eastAsia="en-US"/>
              </w:rPr>
            </w:pPr>
            <w:r w:rsidRPr="00D05543">
              <w:rPr>
                <w:rFonts w:ascii="Times New Roman" w:hAnsi="Times New Roman"/>
                <w:color w:val="052635"/>
                <w:sz w:val="20"/>
                <w:szCs w:val="20"/>
                <w:lang w:eastAsia="en-US"/>
              </w:rPr>
              <w:t xml:space="preserve">Стоимость </w:t>
            </w:r>
          </w:p>
          <w:p w:rsidR="004F5178" w:rsidRPr="00D05543" w:rsidRDefault="004F5178" w:rsidP="00EF16AA">
            <w:pPr>
              <w:spacing w:after="0" w:line="240" w:lineRule="auto"/>
              <w:jc w:val="both"/>
              <w:rPr>
                <w:rFonts w:ascii="Times New Roman" w:hAnsi="Times New Roman"/>
                <w:color w:val="052635"/>
                <w:sz w:val="20"/>
                <w:szCs w:val="20"/>
                <w:lang w:eastAsia="en-US"/>
              </w:rPr>
            </w:pPr>
            <w:r w:rsidRPr="00D05543">
              <w:rPr>
                <w:rFonts w:ascii="Times New Roman" w:hAnsi="Times New Roman"/>
                <w:color w:val="052635"/>
                <w:sz w:val="20"/>
                <w:szCs w:val="20"/>
                <w:lang w:eastAsia="en-US"/>
              </w:rPr>
              <w:t>1 кв. м.</w:t>
            </w:r>
          </w:p>
        </w:tc>
        <w:tc>
          <w:tcPr>
            <w:tcW w:w="1937" w:type="dxa"/>
            <w:shd w:val="clear" w:color="auto" w:fill="FFFFFF"/>
            <w:vAlign w:val="center"/>
            <w:hideMark/>
          </w:tcPr>
          <w:p w:rsidR="004F5178" w:rsidRPr="00D05543" w:rsidRDefault="004F5178" w:rsidP="00EF16AA">
            <w:pPr>
              <w:spacing w:after="0" w:line="240" w:lineRule="auto"/>
              <w:jc w:val="both"/>
              <w:rPr>
                <w:rFonts w:ascii="Times New Roman" w:hAnsi="Times New Roman"/>
                <w:color w:val="052635"/>
                <w:sz w:val="20"/>
                <w:szCs w:val="20"/>
                <w:lang w:eastAsia="en-US"/>
              </w:rPr>
            </w:pPr>
            <w:r w:rsidRPr="00D05543">
              <w:rPr>
                <w:rFonts w:ascii="Times New Roman" w:hAnsi="Times New Roman"/>
                <w:color w:val="052635"/>
                <w:sz w:val="20"/>
                <w:szCs w:val="20"/>
                <w:lang w:eastAsia="en-US"/>
              </w:rPr>
              <w:t>Расчетная стоимость жилья (руб.)</w:t>
            </w:r>
          </w:p>
        </w:tc>
        <w:tc>
          <w:tcPr>
            <w:tcW w:w="2552" w:type="dxa"/>
            <w:shd w:val="clear" w:color="auto" w:fill="FFFFFF"/>
            <w:vAlign w:val="center"/>
            <w:hideMark/>
          </w:tcPr>
          <w:p w:rsidR="004F5178" w:rsidRPr="00D05543" w:rsidRDefault="004F5178" w:rsidP="00EF16AA">
            <w:pPr>
              <w:spacing w:after="0" w:line="240" w:lineRule="auto"/>
              <w:jc w:val="both"/>
              <w:rPr>
                <w:rFonts w:ascii="Times New Roman" w:hAnsi="Times New Roman"/>
                <w:color w:val="052635"/>
                <w:sz w:val="20"/>
                <w:szCs w:val="20"/>
                <w:lang w:eastAsia="en-US"/>
              </w:rPr>
            </w:pPr>
            <w:r w:rsidRPr="00D05543">
              <w:rPr>
                <w:rFonts w:ascii="Times New Roman" w:hAnsi="Times New Roman"/>
                <w:color w:val="052635"/>
                <w:sz w:val="20"/>
                <w:szCs w:val="20"/>
                <w:lang w:eastAsia="en-US"/>
              </w:rPr>
              <w:t xml:space="preserve">Сумма </w:t>
            </w:r>
          </w:p>
          <w:p w:rsidR="004F5178" w:rsidRPr="00D05543" w:rsidRDefault="004F5178" w:rsidP="00EF16AA">
            <w:pPr>
              <w:spacing w:after="0" w:line="240" w:lineRule="auto"/>
              <w:jc w:val="both"/>
              <w:rPr>
                <w:rFonts w:ascii="Times New Roman" w:hAnsi="Times New Roman"/>
                <w:color w:val="052635"/>
                <w:sz w:val="20"/>
                <w:szCs w:val="20"/>
                <w:lang w:eastAsia="en-US"/>
              </w:rPr>
            </w:pPr>
            <w:r w:rsidRPr="00D05543">
              <w:rPr>
                <w:rFonts w:ascii="Times New Roman" w:hAnsi="Times New Roman"/>
                <w:color w:val="052635"/>
                <w:sz w:val="20"/>
                <w:szCs w:val="20"/>
                <w:lang w:eastAsia="en-US"/>
              </w:rPr>
              <w:t>социальной выплаты</w:t>
            </w:r>
          </w:p>
        </w:tc>
        <w:tc>
          <w:tcPr>
            <w:tcW w:w="3128" w:type="dxa"/>
            <w:shd w:val="clear" w:color="auto" w:fill="FFFFFF"/>
            <w:vAlign w:val="center"/>
            <w:hideMark/>
          </w:tcPr>
          <w:p w:rsidR="004F5178" w:rsidRPr="00D05543" w:rsidRDefault="004F5178" w:rsidP="00EF16AA">
            <w:pPr>
              <w:spacing w:after="0" w:line="240" w:lineRule="auto"/>
              <w:jc w:val="both"/>
              <w:rPr>
                <w:rFonts w:ascii="Times New Roman" w:hAnsi="Times New Roman"/>
                <w:color w:val="052635"/>
                <w:sz w:val="20"/>
                <w:szCs w:val="20"/>
                <w:lang w:eastAsia="en-US"/>
              </w:rPr>
            </w:pPr>
            <w:r w:rsidRPr="00D05543">
              <w:rPr>
                <w:rFonts w:ascii="Times New Roman" w:hAnsi="Times New Roman"/>
                <w:color w:val="052635"/>
                <w:sz w:val="20"/>
                <w:szCs w:val="20"/>
                <w:lang w:eastAsia="en-US"/>
              </w:rPr>
              <w:t>Свои средства (доказать)</w:t>
            </w:r>
          </w:p>
        </w:tc>
      </w:tr>
      <w:tr w:rsidR="004F5178" w:rsidRPr="00D05543" w:rsidTr="00EF16AA">
        <w:trPr>
          <w:tblCellSpacing w:w="0" w:type="dxa"/>
        </w:trPr>
        <w:tc>
          <w:tcPr>
            <w:tcW w:w="0" w:type="auto"/>
            <w:shd w:val="clear" w:color="auto" w:fill="FFFFFF"/>
            <w:vAlign w:val="center"/>
            <w:hideMark/>
          </w:tcPr>
          <w:p w:rsidR="004F5178" w:rsidRPr="00D05543" w:rsidRDefault="004F5178" w:rsidP="00EF16AA">
            <w:pPr>
              <w:spacing w:after="0"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2</w:t>
            </w:r>
          </w:p>
          <w:p w:rsidR="004F5178" w:rsidRPr="00D05543" w:rsidRDefault="004F5178" w:rsidP="00EF16AA">
            <w:pPr>
              <w:spacing w:after="0"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(без детей)</w:t>
            </w:r>
          </w:p>
        </w:tc>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42</w:t>
            </w:r>
          </w:p>
        </w:tc>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20000</w:t>
            </w:r>
          </w:p>
        </w:tc>
        <w:tc>
          <w:tcPr>
            <w:tcW w:w="1937"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840000</w:t>
            </w:r>
          </w:p>
        </w:tc>
        <w:tc>
          <w:tcPr>
            <w:tcW w:w="2552"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294000</w:t>
            </w:r>
          </w:p>
        </w:tc>
        <w:tc>
          <w:tcPr>
            <w:tcW w:w="3128"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546000</w:t>
            </w:r>
          </w:p>
        </w:tc>
      </w:tr>
      <w:tr w:rsidR="004F5178" w:rsidRPr="00D05543" w:rsidTr="00EF16AA">
        <w:trPr>
          <w:tblCellSpacing w:w="0" w:type="dxa"/>
        </w:trPr>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2</w:t>
            </w:r>
          </w:p>
        </w:tc>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42</w:t>
            </w:r>
          </w:p>
        </w:tc>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20000</w:t>
            </w:r>
          </w:p>
        </w:tc>
        <w:tc>
          <w:tcPr>
            <w:tcW w:w="1937"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840000</w:t>
            </w:r>
          </w:p>
        </w:tc>
        <w:tc>
          <w:tcPr>
            <w:tcW w:w="2552"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336000</w:t>
            </w:r>
          </w:p>
        </w:tc>
        <w:tc>
          <w:tcPr>
            <w:tcW w:w="3128"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504000</w:t>
            </w:r>
          </w:p>
        </w:tc>
      </w:tr>
      <w:tr w:rsidR="004F5178" w:rsidRPr="00D05543" w:rsidTr="00EF16AA">
        <w:trPr>
          <w:tblCellSpacing w:w="0" w:type="dxa"/>
        </w:trPr>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3</w:t>
            </w:r>
          </w:p>
        </w:tc>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54</w:t>
            </w:r>
          </w:p>
        </w:tc>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20000</w:t>
            </w:r>
          </w:p>
        </w:tc>
        <w:tc>
          <w:tcPr>
            <w:tcW w:w="1937"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1080000</w:t>
            </w:r>
          </w:p>
        </w:tc>
        <w:tc>
          <w:tcPr>
            <w:tcW w:w="2552"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432000</w:t>
            </w:r>
          </w:p>
        </w:tc>
        <w:tc>
          <w:tcPr>
            <w:tcW w:w="3128"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648000</w:t>
            </w:r>
          </w:p>
        </w:tc>
      </w:tr>
      <w:tr w:rsidR="004F5178" w:rsidRPr="00D05543" w:rsidTr="00EF16AA">
        <w:trPr>
          <w:tblCellSpacing w:w="0" w:type="dxa"/>
        </w:trPr>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4</w:t>
            </w:r>
          </w:p>
        </w:tc>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72</w:t>
            </w:r>
          </w:p>
        </w:tc>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20000</w:t>
            </w:r>
          </w:p>
        </w:tc>
        <w:tc>
          <w:tcPr>
            <w:tcW w:w="1937"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1440000</w:t>
            </w:r>
          </w:p>
        </w:tc>
        <w:tc>
          <w:tcPr>
            <w:tcW w:w="2552"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576000</w:t>
            </w:r>
          </w:p>
        </w:tc>
        <w:tc>
          <w:tcPr>
            <w:tcW w:w="3128"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864000</w:t>
            </w:r>
          </w:p>
        </w:tc>
      </w:tr>
      <w:tr w:rsidR="004F5178" w:rsidRPr="00D05543" w:rsidTr="00EF16AA">
        <w:trPr>
          <w:tblCellSpacing w:w="0" w:type="dxa"/>
        </w:trPr>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5</w:t>
            </w:r>
          </w:p>
        </w:tc>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90</w:t>
            </w:r>
          </w:p>
        </w:tc>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20000</w:t>
            </w:r>
          </w:p>
        </w:tc>
        <w:tc>
          <w:tcPr>
            <w:tcW w:w="1937"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1800000</w:t>
            </w:r>
          </w:p>
        </w:tc>
        <w:tc>
          <w:tcPr>
            <w:tcW w:w="2552"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720000</w:t>
            </w:r>
          </w:p>
        </w:tc>
        <w:tc>
          <w:tcPr>
            <w:tcW w:w="3128"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1080000</w:t>
            </w:r>
          </w:p>
        </w:tc>
      </w:tr>
      <w:tr w:rsidR="004F5178" w:rsidRPr="00D05543" w:rsidTr="00EF16AA">
        <w:trPr>
          <w:tblCellSpacing w:w="0" w:type="dxa"/>
        </w:trPr>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6</w:t>
            </w:r>
          </w:p>
        </w:tc>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108</w:t>
            </w:r>
          </w:p>
        </w:tc>
        <w:tc>
          <w:tcPr>
            <w:tcW w:w="0" w:type="auto"/>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20000</w:t>
            </w:r>
          </w:p>
        </w:tc>
        <w:tc>
          <w:tcPr>
            <w:tcW w:w="1937"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2160000</w:t>
            </w:r>
          </w:p>
        </w:tc>
        <w:tc>
          <w:tcPr>
            <w:tcW w:w="2552"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864000</w:t>
            </w:r>
          </w:p>
        </w:tc>
        <w:tc>
          <w:tcPr>
            <w:tcW w:w="3128" w:type="dxa"/>
            <w:shd w:val="clear" w:color="auto" w:fill="FFFFFF"/>
            <w:vAlign w:val="center"/>
            <w:hideMark/>
          </w:tcPr>
          <w:p w:rsidR="004F5178" w:rsidRPr="00D05543" w:rsidRDefault="004F5178" w:rsidP="00EF16AA">
            <w:pPr>
              <w:spacing w:before="100" w:beforeAutospacing="1" w:after="100" w:afterAutospacing="1" w:line="240" w:lineRule="auto"/>
              <w:jc w:val="center"/>
              <w:rPr>
                <w:rFonts w:ascii="Times New Roman" w:hAnsi="Times New Roman"/>
                <w:color w:val="052635"/>
                <w:sz w:val="20"/>
                <w:szCs w:val="20"/>
                <w:lang w:eastAsia="en-US"/>
              </w:rPr>
            </w:pPr>
            <w:r w:rsidRPr="00D05543">
              <w:rPr>
                <w:rFonts w:ascii="Times New Roman" w:hAnsi="Times New Roman"/>
                <w:color w:val="052635"/>
                <w:sz w:val="20"/>
                <w:szCs w:val="20"/>
                <w:lang w:eastAsia="en-US"/>
              </w:rPr>
              <w:t>129600</w:t>
            </w:r>
          </w:p>
        </w:tc>
      </w:tr>
    </w:tbl>
    <w:p w:rsidR="004F5178" w:rsidRPr="00D05543" w:rsidRDefault="004F5178" w:rsidP="004F5178">
      <w:pPr>
        <w:shd w:val="clear" w:color="auto" w:fill="FFFFFF"/>
        <w:spacing w:before="100" w:beforeAutospacing="1" w:after="100" w:afterAutospacing="1" w:line="240" w:lineRule="auto"/>
        <w:jc w:val="both"/>
        <w:rPr>
          <w:rFonts w:ascii="Times New Roman" w:hAnsi="Times New Roman"/>
          <w:color w:val="052635"/>
          <w:sz w:val="20"/>
          <w:szCs w:val="20"/>
        </w:rPr>
      </w:pPr>
      <w:r w:rsidRPr="00D05543">
        <w:rPr>
          <w:rFonts w:ascii="Times New Roman" w:hAnsi="Times New Roman"/>
          <w:color w:val="052635"/>
          <w:sz w:val="20"/>
          <w:szCs w:val="20"/>
        </w:rPr>
        <w:t>Стоимость 1 кв. м. может измениться в 2021 году.</w:t>
      </w:r>
    </w:p>
    <w:p w:rsidR="004F5178" w:rsidRPr="00D05543" w:rsidRDefault="004F5178" w:rsidP="004F5178">
      <w:pPr>
        <w:shd w:val="clear" w:color="auto" w:fill="FFFFFF"/>
        <w:spacing w:before="100" w:beforeAutospacing="1" w:after="100" w:afterAutospacing="1" w:line="240" w:lineRule="auto"/>
        <w:jc w:val="both"/>
        <w:rPr>
          <w:rFonts w:ascii="Times New Roman" w:hAnsi="Times New Roman"/>
          <w:bCs/>
          <w:color w:val="052635"/>
          <w:sz w:val="20"/>
          <w:szCs w:val="20"/>
        </w:rPr>
      </w:pPr>
      <w:r w:rsidRPr="00D05543">
        <w:rPr>
          <w:rFonts w:ascii="Times New Roman" w:hAnsi="Times New Roman"/>
          <w:bCs/>
          <w:color w:val="052635"/>
          <w:sz w:val="20"/>
          <w:szCs w:val="20"/>
        </w:rPr>
        <w:t xml:space="preserve">4) обращаемся в Отдел с заявлением на признание участниками подпрограммы (пишется в Отделе) + документы в соответствии с ПЕРЕЧНЕМ (документы предоставляются вместе с оригиналами. В случае отсутствия оригиналов документов предоставляются нотариально заверенные копии либо лицом, имеющим полномочия </w:t>
      </w:r>
      <w:proofErr w:type="gramStart"/>
      <w:r w:rsidRPr="00D05543">
        <w:rPr>
          <w:rFonts w:ascii="Times New Roman" w:hAnsi="Times New Roman"/>
          <w:bCs/>
          <w:color w:val="052635"/>
          <w:sz w:val="20"/>
          <w:szCs w:val="20"/>
        </w:rPr>
        <w:t>заверения документов</w:t>
      </w:r>
      <w:proofErr w:type="gramEnd"/>
      <w:r w:rsidRPr="00D05543">
        <w:rPr>
          <w:rFonts w:ascii="Times New Roman" w:hAnsi="Times New Roman"/>
          <w:bCs/>
          <w:color w:val="052635"/>
          <w:sz w:val="20"/>
          <w:szCs w:val="20"/>
        </w:rPr>
        <w:t xml:space="preserve">. </w:t>
      </w:r>
    </w:p>
    <w:p w:rsidR="004F5178" w:rsidRPr="00D05543" w:rsidRDefault="004F5178" w:rsidP="004F5178">
      <w:pPr>
        <w:shd w:val="clear" w:color="auto" w:fill="FFFFFF"/>
        <w:spacing w:before="100" w:beforeAutospacing="1" w:after="100" w:afterAutospacing="1" w:line="240" w:lineRule="auto"/>
        <w:jc w:val="both"/>
        <w:rPr>
          <w:rFonts w:ascii="Times New Roman" w:hAnsi="Times New Roman"/>
          <w:bCs/>
          <w:color w:val="052635"/>
          <w:sz w:val="20"/>
          <w:szCs w:val="20"/>
        </w:rPr>
      </w:pPr>
      <w:r w:rsidRPr="00D05543">
        <w:rPr>
          <w:rFonts w:ascii="Times New Roman" w:hAnsi="Times New Roman"/>
          <w:bCs/>
          <w:color w:val="052635"/>
          <w:sz w:val="20"/>
          <w:szCs w:val="20"/>
        </w:rPr>
        <w:t>Если за Вас будет действовать доверенное лицо, то необходима нотариальная доверенность (образец можно получить в Отделе)</w:t>
      </w:r>
    </w:p>
    <w:p w:rsidR="004F5178" w:rsidRPr="00D05543" w:rsidRDefault="004F5178" w:rsidP="004F5178">
      <w:pPr>
        <w:pStyle w:val="a4"/>
        <w:autoSpaceDE w:val="0"/>
        <w:autoSpaceDN w:val="0"/>
        <w:adjustRightInd w:val="0"/>
        <w:spacing w:after="0" w:line="240" w:lineRule="auto"/>
        <w:jc w:val="center"/>
        <w:rPr>
          <w:rFonts w:ascii="Times New Roman" w:hAnsi="Times New Roman"/>
          <w:b/>
          <w:sz w:val="20"/>
          <w:szCs w:val="20"/>
          <w:lang w:eastAsia="en-US"/>
        </w:rPr>
      </w:pPr>
      <w:r w:rsidRPr="00D05543">
        <w:rPr>
          <w:rFonts w:ascii="Times New Roman" w:hAnsi="Times New Roman"/>
          <w:b/>
          <w:sz w:val="20"/>
          <w:szCs w:val="20"/>
          <w:lang w:eastAsia="en-US"/>
        </w:rPr>
        <w:t>ПЕРЕЧЕНЬ ДОКУМЕНТОВ</w:t>
      </w:r>
    </w:p>
    <w:p w:rsidR="004F5178" w:rsidRPr="00D05543" w:rsidRDefault="004F5178" w:rsidP="004F5178">
      <w:pPr>
        <w:autoSpaceDE w:val="0"/>
        <w:autoSpaceDN w:val="0"/>
        <w:adjustRightInd w:val="0"/>
        <w:spacing w:after="0" w:line="240" w:lineRule="auto"/>
        <w:ind w:left="360"/>
        <w:jc w:val="center"/>
        <w:rPr>
          <w:rFonts w:ascii="Times New Roman" w:hAnsi="Times New Roman"/>
          <w:b/>
          <w:sz w:val="20"/>
          <w:szCs w:val="20"/>
          <w:lang w:eastAsia="en-US"/>
        </w:rPr>
      </w:pPr>
      <w:r w:rsidRPr="00D05543">
        <w:rPr>
          <w:rFonts w:ascii="Times New Roman" w:hAnsi="Times New Roman"/>
          <w:b/>
          <w:sz w:val="20"/>
          <w:szCs w:val="20"/>
          <w:lang w:eastAsia="en-US"/>
        </w:rPr>
        <w:t>ДЛЯ ПРИЗНАНИЯ УЧАСТНИКАМИ МЕРОПРИЯТИЯ «СУБСИДИИ БЮДЖЕТАМ МУНИЦИПАЛЬНЫХ ОБРАЗОВАНИЙ НА ПРЕДОСТАВЛЕНИЕ СОЦИАЛЬНОЙ ВЫПЛАТЫ МОЛОДЫМ СЕМЬЯМ НА ПРИОБРЕТЕНИЕ (СТРОИТЕЛЬСТВО) ЖИЛЬЯ»</w:t>
      </w:r>
    </w:p>
    <w:p w:rsidR="004F5178" w:rsidRPr="00D05543" w:rsidRDefault="004F5178" w:rsidP="004F5178">
      <w:pPr>
        <w:pStyle w:val="a4"/>
        <w:autoSpaceDE w:val="0"/>
        <w:autoSpaceDN w:val="0"/>
        <w:adjustRightInd w:val="0"/>
        <w:spacing w:before="260" w:after="0" w:line="240" w:lineRule="auto"/>
        <w:jc w:val="center"/>
        <w:rPr>
          <w:rFonts w:ascii="Times New Roman" w:hAnsi="Times New Roman"/>
          <w:b/>
          <w:sz w:val="20"/>
          <w:szCs w:val="20"/>
          <w:lang w:eastAsia="en-US"/>
        </w:rPr>
      </w:pPr>
      <w:r w:rsidRPr="00D05543">
        <w:rPr>
          <w:rFonts w:ascii="Times New Roman" w:hAnsi="Times New Roman"/>
          <w:b/>
          <w:sz w:val="20"/>
          <w:szCs w:val="20"/>
          <w:lang w:eastAsia="en-US"/>
        </w:rPr>
        <w:t>В случае использования социальной выплаты:</w:t>
      </w:r>
    </w:p>
    <w:p w:rsidR="004F5178" w:rsidRPr="00D05543" w:rsidRDefault="004F5178" w:rsidP="004F5178">
      <w:pPr>
        <w:pStyle w:val="a4"/>
        <w:autoSpaceDE w:val="0"/>
        <w:autoSpaceDN w:val="0"/>
        <w:adjustRightInd w:val="0"/>
        <w:spacing w:before="260"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 xml:space="preserve"> -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4F5178" w:rsidRPr="00D05543" w:rsidRDefault="004F5178" w:rsidP="004F5178">
      <w:pPr>
        <w:pStyle w:val="a4"/>
        <w:autoSpaceDE w:val="0"/>
        <w:autoSpaceDN w:val="0"/>
        <w:adjustRightInd w:val="0"/>
        <w:spacing w:before="260"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 xml:space="preserve">- </w:t>
      </w:r>
      <w:proofErr w:type="gramStart"/>
      <w:r w:rsidRPr="00D05543">
        <w:rPr>
          <w:rFonts w:ascii="Times New Roman" w:hAnsi="Times New Roman"/>
          <w:sz w:val="20"/>
          <w:szCs w:val="20"/>
          <w:lang w:eastAsia="en-US"/>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D05543">
        <w:rPr>
          <w:rFonts w:ascii="Times New Roman" w:hAnsi="Times New Roman"/>
          <w:sz w:val="20"/>
          <w:szCs w:val="20"/>
          <w:lang w:eastAsia="en-US"/>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F5178" w:rsidRPr="00D05543" w:rsidRDefault="004F5178" w:rsidP="004F5178">
      <w:pPr>
        <w:pStyle w:val="a4"/>
        <w:autoSpaceDE w:val="0"/>
        <w:autoSpaceDN w:val="0"/>
        <w:adjustRightInd w:val="0"/>
        <w:spacing w:before="260" w:after="0" w:line="240" w:lineRule="auto"/>
        <w:jc w:val="both"/>
        <w:rPr>
          <w:rFonts w:ascii="Times New Roman" w:hAnsi="Times New Roman"/>
          <w:sz w:val="20"/>
          <w:szCs w:val="20"/>
          <w:lang w:eastAsia="en-US"/>
        </w:rPr>
      </w:pPr>
      <w:proofErr w:type="gramStart"/>
      <w:r w:rsidRPr="00D05543">
        <w:rPr>
          <w:rFonts w:ascii="Times New Roman" w:hAnsi="Times New Roman"/>
          <w:sz w:val="20"/>
          <w:szCs w:val="20"/>
          <w:lang w:eastAsia="en-US"/>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history="1">
        <w:r w:rsidRPr="00D05543">
          <w:rPr>
            <w:rFonts w:ascii="Times New Roman" w:hAnsi="Times New Roman"/>
            <w:sz w:val="20"/>
            <w:szCs w:val="20"/>
            <w:lang w:eastAsia="en-US"/>
          </w:rPr>
          <w:t>пунктом 5 части 4 статьи 4</w:t>
        </w:r>
      </w:hyperlink>
      <w:r w:rsidRPr="00D05543">
        <w:rPr>
          <w:rFonts w:ascii="Times New Roman" w:hAnsi="Times New Roman"/>
          <w:sz w:val="20"/>
          <w:szCs w:val="20"/>
          <w:lang w:eastAsia="en-US"/>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D05543">
        <w:rPr>
          <w:rFonts w:ascii="Times New Roman" w:hAnsi="Times New Roman"/>
          <w:sz w:val="20"/>
          <w:szCs w:val="20"/>
          <w:lang w:eastAsia="en-US"/>
        </w:rPr>
        <w:lastRenderedPageBreak/>
        <w:t>Федерации" (далее - договор участия</w:t>
      </w:r>
      <w:proofErr w:type="gramEnd"/>
      <w:r w:rsidRPr="00D05543">
        <w:rPr>
          <w:rFonts w:ascii="Times New Roman" w:hAnsi="Times New Roman"/>
          <w:sz w:val="20"/>
          <w:szCs w:val="20"/>
          <w:lang w:eastAsia="en-US"/>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F5178" w:rsidRPr="00D05543" w:rsidRDefault="004F5178" w:rsidP="004F5178">
      <w:pPr>
        <w:pStyle w:val="a4"/>
        <w:autoSpaceDE w:val="0"/>
        <w:autoSpaceDN w:val="0"/>
        <w:adjustRightInd w:val="0"/>
        <w:spacing w:before="260"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D05543">
        <w:rPr>
          <w:rFonts w:ascii="Times New Roman" w:hAnsi="Times New Roman"/>
          <w:sz w:val="20"/>
          <w:szCs w:val="20"/>
          <w:lang w:eastAsia="en-US"/>
        </w:rPr>
        <w:t>цены договора уступки прав требований</w:t>
      </w:r>
      <w:proofErr w:type="gramEnd"/>
      <w:r w:rsidRPr="00D05543">
        <w:rPr>
          <w:rFonts w:ascii="Times New Roman" w:hAnsi="Times New Roman"/>
          <w:sz w:val="20"/>
          <w:szCs w:val="20"/>
          <w:lang w:eastAsia="en-US"/>
        </w:rPr>
        <w:t xml:space="preserve"> по договору участия в долевом строительстве.</w:t>
      </w:r>
    </w:p>
    <w:p w:rsidR="004F5178" w:rsidRPr="00D05543" w:rsidRDefault="004F5178" w:rsidP="004F5178">
      <w:pPr>
        <w:pStyle w:val="a4"/>
        <w:autoSpaceDE w:val="0"/>
        <w:autoSpaceDN w:val="0"/>
        <w:adjustRightInd w:val="0"/>
        <w:spacing w:before="260" w:after="0" w:line="240" w:lineRule="auto"/>
        <w:jc w:val="center"/>
        <w:rPr>
          <w:rFonts w:ascii="Times New Roman" w:hAnsi="Times New Roman"/>
          <w:b/>
          <w:sz w:val="20"/>
          <w:szCs w:val="20"/>
          <w:lang w:eastAsia="en-US"/>
        </w:rPr>
      </w:pPr>
      <w:r w:rsidRPr="00D05543">
        <w:rPr>
          <w:rFonts w:ascii="Times New Roman" w:hAnsi="Times New Roman"/>
          <w:b/>
          <w:sz w:val="20"/>
          <w:szCs w:val="20"/>
          <w:lang w:eastAsia="en-US"/>
        </w:rPr>
        <w:t>В соответствии с Правилами предоставления молодым семьям социальных выплат на приобретение (строительство) жилья и их использования (далее–Правила) молодая семья подает в орган местного самоуправления по месту жительства следующие документы:</w:t>
      </w:r>
    </w:p>
    <w:p w:rsidR="004F5178" w:rsidRPr="00D05543" w:rsidRDefault="004F5178" w:rsidP="004F5178">
      <w:pPr>
        <w:pStyle w:val="a4"/>
        <w:spacing w:after="0" w:line="240" w:lineRule="auto"/>
        <w:jc w:val="both"/>
        <w:rPr>
          <w:rFonts w:ascii="Times New Roman" w:hAnsi="Times New Roman"/>
          <w:color w:val="212529"/>
          <w:sz w:val="20"/>
          <w:szCs w:val="20"/>
        </w:rPr>
      </w:pPr>
      <w:r w:rsidRPr="00D05543">
        <w:rPr>
          <w:rFonts w:ascii="Times New Roman" w:hAnsi="Times New Roman"/>
          <w:color w:val="212529"/>
          <w:sz w:val="20"/>
          <w:szCs w:val="20"/>
        </w:rPr>
        <w:t xml:space="preserve">а) заявления по форме согласно </w:t>
      </w:r>
    </w:p>
    <w:p w:rsidR="004F5178" w:rsidRPr="00D05543" w:rsidRDefault="004F5178" w:rsidP="004F5178">
      <w:pPr>
        <w:pStyle w:val="a4"/>
        <w:spacing w:after="0" w:line="240" w:lineRule="auto"/>
        <w:jc w:val="both"/>
        <w:rPr>
          <w:rFonts w:ascii="Times New Roman" w:hAnsi="Times New Roman"/>
          <w:color w:val="212529"/>
          <w:sz w:val="20"/>
          <w:szCs w:val="20"/>
        </w:rPr>
      </w:pPr>
      <w:proofErr w:type="gramStart"/>
      <w:r w:rsidRPr="00D05543">
        <w:rPr>
          <w:rFonts w:ascii="Times New Roman" w:hAnsi="Times New Roman"/>
          <w:color w:val="212529"/>
          <w:sz w:val="20"/>
          <w:szCs w:val="20"/>
        </w:rPr>
        <w:t xml:space="preserve">- приложению №2 к Правилам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End"/>
    </w:p>
    <w:p w:rsidR="004F5178" w:rsidRPr="00D05543" w:rsidRDefault="004F5178" w:rsidP="004F5178">
      <w:pPr>
        <w:pStyle w:val="a4"/>
        <w:spacing w:after="0" w:line="240" w:lineRule="auto"/>
        <w:jc w:val="both"/>
        <w:rPr>
          <w:rFonts w:ascii="Times New Roman" w:hAnsi="Times New Roman"/>
          <w:color w:val="212529"/>
          <w:sz w:val="20"/>
          <w:szCs w:val="20"/>
        </w:rPr>
      </w:pPr>
      <w:r w:rsidRPr="00D05543">
        <w:rPr>
          <w:rFonts w:ascii="Times New Roman" w:hAnsi="Times New Roman"/>
          <w:color w:val="212529"/>
          <w:sz w:val="20"/>
          <w:szCs w:val="20"/>
        </w:rPr>
        <w:t>-</w:t>
      </w:r>
      <w:r w:rsidRPr="00D05543">
        <w:rPr>
          <w:rFonts w:ascii="Times New Roman" w:hAnsi="Times New Roman"/>
          <w:sz w:val="20"/>
          <w:szCs w:val="20"/>
        </w:rPr>
        <w:t xml:space="preserve"> </w:t>
      </w:r>
      <w:r w:rsidRPr="00D05543">
        <w:rPr>
          <w:rFonts w:ascii="Times New Roman" w:hAnsi="Times New Roman"/>
          <w:color w:val="212529"/>
          <w:sz w:val="20"/>
          <w:szCs w:val="20"/>
        </w:rPr>
        <w:t xml:space="preserve">приложению № 1 к подпрограмме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w:t>
      </w:r>
    </w:p>
    <w:p w:rsidR="004F5178" w:rsidRPr="00D05543" w:rsidRDefault="004F5178" w:rsidP="004F5178">
      <w:pPr>
        <w:pStyle w:val="a4"/>
        <w:spacing w:after="0" w:line="240" w:lineRule="auto"/>
        <w:jc w:val="both"/>
        <w:rPr>
          <w:rFonts w:ascii="Times New Roman" w:hAnsi="Times New Roman"/>
          <w:color w:val="212529"/>
          <w:sz w:val="20"/>
          <w:szCs w:val="20"/>
        </w:rPr>
      </w:pPr>
      <w:r w:rsidRPr="00D05543">
        <w:rPr>
          <w:rFonts w:ascii="Times New Roman" w:hAnsi="Times New Roman"/>
          <w:color w:val="212529"/>
          <w:sz w:val="20"/>
          <w:szCs w:val="20"/>
        </w:rPr>
        <w:t xml:space="preserve">Все заявления заполняются в 2 экземплярах (один экземпляр возвращается заявителю с указанием даты принятия заявлений и документов, прилагаемых к ним). </w:t>
      </w:r>
    </w:p>
    <w:p w:rsidR="004F5178" w:rsidRPr="00D05543" w:rsidRDefault="004F5178" w:rsidP="004F5178">
      <w:pPr>
        <w:pStyle w:val="a4"/>
        <w:spacing w:after="0" w:line="240" w:lineRule="auto"/>
        <w:jc w:val="both"/>
        <w:rPr>
          <w:rFonts w:ascii="Times New Roman" w:hAnsi="Times New Roman"/>
          <w:color w:val="212529"/>
          <w:sz w:val="20"/>
          <w:szCs w:val="20"/>
        </w:rPr>
      </w:pPr>
      <w:r w:rsidRPr="00D05543">
        <w:rPr>
          <w:rFonts w:ascii="Times New Roman" w:hAnsi="Times New Roman"/>
          <w:color w:val="212529"/>
          <w:sz w:val="20"/>
          <w:szCs w:val="20"/>
        </w:rPr>
        <w:t xml:space="preserve">Заявления должны быть написаны разборчивым почерком, с указанием всех реквизитов, по типовой форме и подписаны заявителем; </w:t>
      </w:r>
    </w:p>
    <w:p w:rsidR="004F5178" w:rsidRPr="00D05543" w:rsidRDefault="004F5178" w:rsidP="004F5178">
      <w:pPr>
        <w:pStyle w:val="a4"/>
        <w:autoSpaceDE w:val="0"/>
        <w:autoSpaceDN w:val="0"/>
        <w:adjustRightInd w:val="0"/>
        <w:spacing w:before="260"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б) копия документов, удостоверяющих личность каждого члена семьи;</w:t>
      </w:r>
    </w:p>
    <w:p w:rsidR="004F5178" w:rsidRPr="00D05543" w:rsidRDefault="004F5178" w:rsidP="004F5178">
      <w:pPr>
        <w:pStyle w:val="a4"/>
        <w:autoSpaceDE w:val="0"/>
        <w:autoSpaceDN w:val="0"/>
        <w:adjustRightInd w:val="0"/>
        <w:spacing w:before="260"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в) копия свидетельства о браке (на неполную семью не распространяется);</w:t>
      </w:r>
    </w:p>
    <w:p w:rsidR="004F5178" w:rsidRPr="00D05543" w:rsidRDefault="004F5178" w:rsidP="004F5178">
      <w:pPr>
        <w:pStyle w:val="a4"/>
        <w:autoSpaceDE w:val="0"/>
        <w:autoSpaceDN w:val="0"/>
        <w:adjustRightInd w:val="0"/>
        <w:spacing w:before="260"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г) документ, подтверждающий признание молодой семьи нуждающейся в жилых помещениях;</w:t>
      </w:r>
    </w:p>
    <w:p w:rsidR="004F5178" w:rsidRPr="00D05543" w:rsidRDefault="004F5178" w:rsidP="004F5178">
      <w:pPr>
        <w:pStyle w:val="a4"/>
        <w:autoSpaceDE w:val="0"/>
        <w:autoSpaceDN w:val="0"/>
        <w:adjustRightInd w:val="0"/>
        <w:spacing w:before="260" w:after="0" w:line="240" w:lineRule="auto"/>
        <w:jc w:val="both"/>
        <w:rPr>
          <w:rFonts w:ascii="Times New Roman" w:hAnsi="Times New Roman"/>
          <w:sz w:val="20"/>
          <w:szCs w:val="20"/>
          <w:lang w:eastAsia="en-US"/>
        </w:rPr>
      </w:pPr>
      <w:proofErr w:type="gramStart"/>
      <w:r w:rsidRPr="00D05543">
        <w:rPr>
          <w:rFonts w:ascii="Times New Roman" w:hAnsi="Times New Roman"/>
          <w:sz w:val="20"/>
          <w:szCs w:val="20"/>
          <w:lang w:eastAsia="en-US"/>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4F5178" w:rsidRPr="00D05543" w:rsidRDefault="004F5178" w:rsidP="004F5178">
      <w:pPr>
        <w:pStyle w:val="a4"/>
        <w:autoSpaceDE w:val="0"/>
        <w:autoSpaceDN w:val="0"/>
        <w:adjustRightInd w:val="0"/>
        <w:spacing w:before="260"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е) копия документа, подтверждающего регистрацию в системе индивидуального (персонифицированного) учета каждого члена семьи.</w:t>
      </w:r>
    </w:p>
    <w:p w:rsidR="004F5178" w:rsidRPr="00D05543" w:rsidRDefault="004F5178" w:rsidP="004F5178">
      <w:pPr>
        <w:pStyle w:val="a4"/>
        <w:autoSpaceDE w:val="0"/>
        <w:autoSpaceDN w:val="0"/>
        <w:adjustRightInd w:val="0"/>
        <w:jc w:val="both"/>
        <w:rPr>
          <w:rFonts w:ascii="Times New Roman" w:hAnsi="Times New Roman"/>
          <w:sz w:val="20"/>
          <w:szCs w:val="20"/>
          <w:lang w:eastAsia="en-US"/>
        </w:rPr>
      </w:pPr>
      <w:r w:rsidRPr="00D05543">
        <w:rPr>
          <w:rFonts w:ascii="Times New Roman" w:hAnsi="Times New Roman"/>
          <w:sz w:val="20"/>
          <w:szCs w:val="20"/>
          <w:lang w:eastAsia="en-US"/>
        </w:rPr>
        <w:t>ж) заверенных копий документов, подтверждающих полномочия представителя, если с заявлением обращается представитель заявителя.</w:t>
      </w:r>
    </w:p>
    <w:p w:rsidR="004F5178" w:rsidRPr="00D05543" w:rsidRDefault="004F5178" w:rsidP="004F5178">
      <w:pPr>
        <w:pStyle w:val="a4"/>
        <w:autoSpaceDE w:val="0"/>
        <w:autoSpaceDN w:val="0"/>
        <w:adjustRightInd w:val="0"/>
        <w:spacing w:before="260" w:after="0" w:line="240" w:lineRule="auto"/>
        <w:jc w:val="center"/>
        <w:rPr>
          <w:rFonts w:ascii="Times New Roman" w:hAnsi="Times New Roman"/>
          <w:b/>
          <w:sz w:val="20"/>
          <w:szCs w:val="20"/>
          <w:lang w:eastAsia="en-US"/>
        </w:rPr>
      </w:pPr>
      <w:bookmarkStart w:id="0" w:name="Par94"/>
      <w:bookmarkEnd w:id="0"/>
    </w:p>
    <w:p w:rsidR="004F5178" w:rsidRPr="00D05543" w:rsidRDefault="004F5178" w:rsidP="004F5178">
      <w:pPr>
        <w:pStyle w:val="a4"/>
        <w:autoSpaceDE w:val="0"/>
        <w:autoSpaceDN w:val="0"/>
        <w:adjustRightInd w:val="0"/>
        <w:spacing w:before="260" w:after="0" w:line="240" w:lineRule="auto"/>
        <w:jc w:val="center"/>
        <w:rPr>
          <w:rFonts w:ascii="Times New Roman" w:hAnsi="Times New Roman"/>
          <w:b/>
          <w:sz w:val="20"/>
          <w:szCs w:val="20"/>
          <w:lang w:eastAsia="en-US"/>
        </w:rPr>
      </w:pPr>
      <w:r w:rsidRPr="00D05543">
        <w:rPr>
          <w:rFonts w:ascii="Times New Roman" w:hAnsi="Times New Roman"/>
          <w:b/>
          <w:sz w:val="20"/>
          <w:szCs w:val="20"/>
          <w:lang w:eastAsia="en-US"/>
        </w:rPr>
        <w:t>В случае использования социальной выплаты:</w:t>
      </w:r>
    </w:p>
    <w:p w:rsidR="004F5178" w:rsidRPr="00D05543" w:rsidRDefault="004F5178" w:rsidP="004F5178">
      <w:pPr>
        <w:pStyle w:val="a4"/>
        <w:autoSpaceDE w:val="0"/>
        <w:autoSpaceDN w:val="0"/>
        <w:adjustRightInd w:val="0"/>
        <w:spacing w:before="260" w:after="0" w:line="240" w:lineRule="auto"/>
        <w:jc w:val="both"/>
        <w:rPr>
          <w:rFonts w:ascii="Times New Roman" w:hAnsi="Times New Roman"/>
          <w:sz w:val="20"/>
          <w:szCs w:val="20"/>
          <w:lang w:eastAsia="en-US"/>
        </w:rPr>
      </w:pPr>
      <w:proofErr w:type="gramStart"/>
      <w:r w:rsidRPr="00D05543">
        <w:rPr>
          <w:rFonts w:ascii="Times New Roman" w:hAnsi="Times New Roman"/>
          <w:sz w:val="20"/>
          <w:szCs w:val="20"/>
          <w:lang w:eastAsia="en-US"/>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D05543">
        <w:rPr>
          <w:rFonts w:ascii="Times New Roman" w:hAnsi="Times New Roman"/>
          <w:sz w:val="20"/>
          <w:szCs w:val="20"/>
          <w:lang w:eastAsia="en-US"/>
        </w:rPr>
        <w:t>) на погашение ранее предоставленного жилищного кредита;</w:t>
      </w:r>
    </w:p>
    <w:p w:rsidR="004F5178" w:rsidRPr="00D05543" w:rsidRDefault="004F5178" w:rsidP="004F5178">
      <w:pPr>
        <w:pStyle w:val="a4"/>
        <w:autoSpaceDE w:val="0"/>
        <w:autoSpaceDN w:val="0"/>
        <w:adjustRightInd w:val="0"/>
        <w:spacing w:before="260" w:after="0" w:line="240" w:lineRule="auto"/>
        <w:jc w:val="both"/>
        <w:rPr>
          <w:rFonts w:ascii="Times New Roman" w:hAnsi="Times New Roman"/>
          <w:sz w:val="20"/>
          <w:szCs w:val="20"/>
          <w:lang w:eastAsia="en-US"/>
        </w:rPr>
      </w:pPr>
      <w:proofErr w:type="gramStart"/>
      <w:r w:rsidRPr="00D05543">
        <w:rPr>
          <w:rFonts w:ascii="Times New Roman" w:hAnsi="Times New Roman"/>
          <w:sz w:val="20"/>
          <w:szCs w:val="20"/>
          <w:lang w:eastAsia="en-US"/>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D05543">
        <w:rPr>
          <w:rFonts w:ascii="Times New Roman" w:hAnsi="Times New Roman"/>
          <w:sz w:val="20"/>
          <w:szCs w:val="20"/>
          <w:lang w:eastAsia="en-US"/>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F5178" w:rsidRPr="00D05543" w:rsidRDefault="004F5178" w:rsidP="004F5178">
      <w:pPr>
        <w:pStyle w:val="a4"/>
        <w:autoSpaceDE w:val="0"/>
        <w:autoSpaceDN w:val="0"/>
        <w:adjustRightInd w:val="0"/>
        <w:spacing w:before="260" w:after="0" w:line="240" w:lineRule="auto"/>
        <w:jc w:val="center"/>
        <w:rPr>
          <w:rFonts w:ascii="Times New Roman" w:hAnsi="Times New Roman"/>
          <w:b/>
          <w:sz w:val="20"/>
          <w:szCs w:val="20"/>
          <w:lang w:eastAsia="en-US"/>
        </w:rPr>
      </w:pPr>
      <w:r w:rsidRPr="00D05543">
        <w:rPr>
          <w:rFonts w:ascii="Times New Roman" w:hAnsi="Times New Roman"/>
          <w:b/>
          <w:sz w:val="20"/>
          <w:szCs w:val="20"/>
          <w:lang w:eastAsia="en-US"/>
        </w:rPr>
        <w:t>В соответствии с Правилами предоставления молодым семьям социальных выплат на приобретение (строительство) жилья и их использования (далее–Правила) молодая семья подает в орган местного самоуправления по месту жительства следующие документы:</w:t>
      </w:r>
    </w:p>
    <w:p w:rsidR="004F5178" w:rsidRPr="00D05543" w:rsidRDefault="004F5178" w:rsidP="004F5178">
      <w:pPr>
        <w:pStyle w:val="a4"/>
        <w:spacing w:after="0" w:line="240" w:lineRule="auto"/>
        <w:jc w:val="both"/>
        <w:rPr>
          <w:rFonts w:ascii="Times New Roman" w:hAnsi="Times New Roman"/>
          <w:color w:val="212529"/>
          <w:sz w:val="20"/>
          <w:szCs w:val="20"/>
        </w:rPr>
      </w:pPr>
      <w:r w:rsidRPr="00D05543">
        <w:rPr>
          <w:rFonts w:ascii="Times New Roman" w:hAnsi="Times New Roman"/>
          <w:color w:val="212529"/>
          <w:sz w:val="20"/>
          <w:szCs w:val="20"/>
        </w:rPr>
        <w:t xml:space="preserve">а) заявления по форме согласно </w:t>
      </w:r>
    </w:p>
    <w:p w:rsidR="004F5178" w:rsidRPr="00D05543" w:rsidRDefault="004F5178" w:rsidP="004F5178">
      <w:pPr>
        <w:pStyle w:val="a4"/>
        <w:spacing w:after="0" w:line="240" w:lineRule="auto"/>
        <w:jc w:val="both"/>
        <w:rPr>
          <w:rFonts w:ascii="Times New Roman" w:hAnsi="Times New Roman"/>
          <w:color w:val="212529"/>
          <w:sz w:val="20"/>
          <w:szCs w:val="20"/>
        </w:rPr>
      </w:pPr>
      <w:proofErr w:type="gramStart"/>
      <w:r w:rsidRPr="00D05543">
        <w:rPr>
          <w:rFonts w:ascii="Times New Roman" w:hAnsi="Times New Roman"/>
          <w:color w:val="212529"/>
          <w:sz w:val="20"/>
          <w:szCs w:val="20"/>
        </w:rPr>
        <w:t xml:space="preserve">- приложению №2 к Правилам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End"/>
    </w:p>
    <w:p w:rsidR="004F5178" w:rsidRPr="00D05543" w:rsidRDefault="004F5178" w:rsidP="004F5178">
      <w:pPr>
        <w:pStyle w:val="a4"/>
        <w:spacing w:after="0" w:line="240" w:lineRule="auto"/>
        <w:jc w:val="both"/>
        <w:rPr>
          <w:rFonts w:ascii="Times New Roman" w:hAnsi="Times New Roman"/>
          <w:color w:val="212529"/>
          <w:sz w:val="20"/>
          <w:szCs w:val="20"/>
        </w:rPr>
      </w:pPr>
      <w:r w:rsidRPr="00D05543">
        <w:rPr>
          <w:rFonts w:ascii="Times New Roman" w:hAnsi="Times New Roman"/>
          <w:color w:val="212529"/>
          <w:sz w:val="20"/>
          <w:szCs w:val="20"/>
        </w:rPr>
        <w:t>-</w:t>
      </w:r>
      <w:r w:rsidRPr="00D05543">
        <w:rPr>
          <w:rFonts w:ascii="Times New Roman" w:hAnsi="Times New Roman"/>
          <w:sz w:val="20"/>
          <w:szCs w:val="20"/>
        </w:rPr>
        <w:t xml:space="preserve"> </w:t>
      </w:r>
      <w:r w:rsidRPr="00D05543">
        <w:rPr>
          <w:rFonts w:ascii="Times New Roman" w:hAnsi="Times New Roman"/>
          <w:color w:val="212529"/>
          <w:sz w:val="20"/>
          <w:szCs w:val="20"/>
        </w:rPr>
        <w:t xml:space="preserve">приложению № 1 к подпрограмме к Правилам предоставления молодым семьям социальных выплат на приобретение (строительство) жилья и их использования, утвержденным постановлением </w:t>
      </w:r>
      <w:r w:rsidRPr="00D05543">
        <w:rPr>
          <w:rFonts w:ascii="Times New Roman" w:hAnsi="Times New Roman"/>
          <w:color w:val="212529"/>
          <w:sz w:val="20"/>
          <w:szCs w:val="20"/>
        </w:rPr>
        <w:lastRenderedPageBreak/>
        <w:t xml:space="preserve">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w:t>
      </w:r>
    </w:p>
    <w:p w:rsidR="004F5178" w:rsidRPr="00D05543" w:rsidRDefault="004F5178" w:rsidP="004F5178">
      <w:pPr>
        <w:pStyle w:val="a4"/>
        <w:spacing w:after="0" w:line="240" w:lineRule="auto"/>
        <w:jc w:val="both"/>
        <w:rPr>
          <w:rFonts w:ascii="Times New Roman" w:hAnsi="Times New Roman"/>
          <w:color w:val="212529"/>
          <w:sz w:val="20"/>
          <w:szCs w:val="20"/>
        </w:rPr>
      </w:pPr>
      <w:r w:rsidRPr="00D05543">
        <w:rPr>
          <w:rFonts w:ascii="Times New Roman" w:hAnsi="Times New Roman"/>
          <w:color w:val="212529"/>
          <w:sz w:val="20"/>
          <w:szCs w:val="20"/>
        </w:rPr>
        <w:t xml:space="preserve">Все заявления заполняются в 2 экземплярах (один экземпляр возвращается заявителю с указанием даты принятия заявлений и документов, прилагаемых к ним). </w:t>
      </w:r>
    </w:p>
    <w:p w:rsidR="004F5178" w:rsidRPr="00D05543" w:rsidRDefault="004F5178" w:rsidP="004F5178">
      <w:pPr>
        <w:pStyle w:val="a4"/>
        <w:spacing w:after="0" w:line="240" w:lineRule="auto"/>
        <w:jc w:val="both"/>
        <w:rPr>
          <w:rFonts w:ascii="Times New Roman" w:hAnsi="Times New Roman"/>
          <w:color w:val="212529"/>
          <w:sz w:val="20"/>
          <w:szCs w:val="20"/>
        </w:rPr>
      </w:pPr>
      <w:r w:rsidRPr="00D05543">
        <w:rPr>
          <w:rFonts w:ascii="Times New Roman" w:hAnsi="Times New Roman"/>
          <w:color w:val="212529"/>
          <w:sz w:val="20"/>
          <w:szCs w:val="20"/>
        </w:rPr>
        <w:t xml:space="preserve">Заявления должны быть написаны разборчивым почерком, с указанием всех реквизитов, по типовой форме и подписаны заявителем; </w:t>
      </w:r>
    </w:p>
    <w:p w:rsidR="004F5178" w:rsidRPr="00D05543" w:rsidRDefault="004F5178" w:rsidP="004F5178">
      <w:pPr>
        <w:pStyle w:val="a4"/>
        <w:autoSpaceDE w:val="0"/>
        <w:autoSpaceDN w:val="0"/>
        <w:adjustRightInd w:val="0"/>
        <w:spacing w:before="260"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б) копии документов, удостоверяющих личность каждого члена семьи;</w:t>
      </w:r>
    </w:p>
    <w:p w:rsidR="004F5178" w:rsidRPr="00D05543" w:rsidRDefault="004F5178" w:rsidP="004F5178">
      <w:pPr>
        <w:pStyle w:val="a4"/>
        <w:autoSpaceDE w:val="0"/>
        <w:autoSpaceDN w:val="0"/>
        <w:adjustRightInd w:val="0"/>
        <w:spacing w:before="260"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в) копия свидетельства о браке (на неполную семью не распространяется);</w:t>
      </w:r>
    </w:p>
    <w:p w:rsidR="004F5178" w:rsidRPr="00D05543" w:rsidRDefault="004F5178" w:rsidP="004F5178">
      <w:pPr>
        <w:pStyle w:val="a4"/>
        <w:autoSpaceDE w:val="0"/>
        <w:autoSpaceDN w:val="0"/>
        <w:adjustRightInd w:val="0"/>
        <w:spacing w:after="0" w:line="240" w:lineRule="auto"/>
        <w:jc w:val="both"/>
        <w:rPr>
          <w:rFonts w:ascii="Times New Roman" w:hAnsi="Times New Roman"/>
          <w:sz w:val="20"/>
          <w:szCs w:val="20"/>
          <w:lang w:eastAsia="en-US"/>
        </w:rPr>
      </w:pPr>
      <w:proofErr w:type="gramStart"/>
      <w:r w:rsidRPr="00D05543">
        <w:rPr>
          <w:rFonts w:ascii="Times New Roman" w:hAnsi="Times New Roman"/>
          <w:sz w:val="20"/>
          <w:szCs w:val="20"/>
          <w:lang w:eastAsia="en-US"/>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для погашения суммы основного долга (части суммы основного долга) и уплаты</w:t>
      </w:r>
      <w:proofErr w:type="gramEnd"/>
      <w:r w:rsidRPr="00D05543">
        <w:rPr>
          <w:rFonts w:ascii="Times New Roman" w:hAnsi="Times New Roman"/>
          <w:sz w:val="20"/>
          <w:szCs w:val="20"/>
          <w:lang w:eastAsia="en-US"/>
        </w:rPr>
        <w:t xml:space="preserve"> </w:t>
      </w:r>
      <w:proofErr w:type="gramStart"/>
      <w:r w:rsidRPr="00D05543">
        <w:rPr>
          <w:rFonts w:ascii="Times New Roman" w:hAnsi="Times New Roman"/>
          <w:sz w:val="20"/>
          <w:szCs w:val="20"/>
          <w:lang w:eastAsia="en-US"/>
        </w:rPr>
        <w:t>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roofErr w:type="gramEnd"/>
    </w:p>
    <w:p w:rsidR="004F5178" w:rsidRPr="00D05543" w:rsidRDefault="004F5178" w:rsidP="004F5178">
      <w:pPr>
        <w:pStyle w:val="a4"/>
        <w:autoSpaceDE w:val="0"/>
        <w:autoSpaceDN w:val="0"/>
        <w:adjustRightInd w:val="0"/>
        <w:spacing w:after="0" w:line="240" w:lineRule="auto"/>
        <w:jc w:val="both"/>
        <w:rPr>
          <w:rFonts w:ascii="Times New Roman" w:hAnsi="Times New Roman"/>
          <w:sz w:val="20"/>
          <w:szCs w:val="20"/>
          <w:lang w:eastAsia="en-US"/>
        </w:rPr>
      </w:pPr>
      <w:bookmarkStart w:id="1" w:name="Par100"/>
      <w:bookmarkEnd w:id="1"/>
      <w:proofErr w:type="gramStart"/>
      <w:r w:rsidRPr="00D05543">
        <w:rPr>
          <w:rFonts w:ascii="Times New Roman" w:hAnsi="Times New Roman"/>
          <w:sz w:val="20"/>
          <w:szCs w:val="20"/>
          <w:lang w:eastAsia="en-US"/>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w:t>
      </w:r>
      <w:proofErr w:type="gramEnd"/>
      <w:r w:rsidRPr="00D05543">
        <w:rPr>
          <w:rFonts w:ascii="Times New Roman" w:hAnsi="Times New Roman"/>
          <w:sz w:val="20"/>
          <w:szCs w:val="20"/>
          <w:lang w:eastAsia="en-US"/>
        </w:rPr>
        <w:t xml:space="preserve"> </w:t>
      </w:r>
      <w:proofErr w:type="gramStart"/>
      <w:r w:rsidRPr="00D05543">
        <w:rPr>
          <w:rFonts w:ascii="Times New Roman" w:hAnsi="Times New Roman"/>
          <w:sz w:val="20"/>
          <w:szCs w:val="20"/>
          <w:lang w:eastAsia="en-US"/>
        </w:rPr>
        <w:t>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roofErr w:type="gramEnd"/>
    </w:p>
    <w:p w:rsidR="004F5178" w:rsidRPr="00D05543" w:rsidRDefault="004F5178" w:rsidP="004F5178">
      <w:pPr>
        <w:pStyle w:val="a4"/>
        <w:autoSpaceDE w:val="0"/>
        <w:autoSpaceDN w:val="0"/>
        <w:adjustRightInd w:val="0"/>
        <w:spacing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е) копия договора жилищного кредита;</w:t>
      </w:r>
      <w:bookmarkStart w:id="2" w:name="Par101"/>
      <w:bookmarkEnd w:id="2"/>
    </w:p>
    <w:p w:rsidR="004F5178" w:rsidRPr="00D05543" w:rsidRDefault="004F5178" w:rsidP="004F5178">
      <w:pPr>
        <w:pStyle w:val="a4"/>
        <w:autoSpaceDE w:val="0"/>
        <w:autoSpaceDN w:val="0"/>
        <w:adjustRightInd w:val="0"/>
        <w:spacing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F5178" w:rsidRPr="00D05543" w:rsidRDefault="004F5178" w:rsidP="004F5178">
      <w:pPr>
        <w:pStyle w:val="a4"/>
        <w:autoSpaceDE w:val="0"/>
        <w:autoSpaceDN w:val="0"/>
        <w:adjustRightInd w:val="0"/>
        <w:spacing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з) документ, подтверждающий признание молодой семьи нуждающейся в жилом помещении;</w:t>
      </w:r>
    </w:p>
    <w:p w:rsidR="004F5178" w:rsidRPr="00D05543" w:rsidRDefault="004F5178" w:rsidP="004F5178">
      <w:pPr>
        <w:pStyle w:val="a4"/>
        <w:autoSpaceDE w:val="0"/>
        <w:autoSpaceDN w:val="0"/>
        <w:adjustRightInd w:val="0"/>
        <w:spacing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4F5178" w:rsidRPr="00D05543" w:rsidRDefault="004F5178" w:rsidP="004F5178">
      <w:pPr>
        <w:pStyle w:val="a4"/>
        <w:autoSpaceDE w:val="0"/>
        <w:autoSpaceDN w:val="0"/>
        <w:adjustRightInd w:val="0"/>
        <w:spacing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к) копия СНИЛС каждого члена семьи.</w:t>
      </w:r>
    </w:p>
    <w:p w:rsidR="004F5178" w:rsidRPr="00D05543" w:rsidRDefault="004F5178" w:rsidP="004F5178">
      <w:pPr>
        <w:pStyle w:val="a4"/>
        <w:autoSpaceDE w:val="0"/>
        <w:autoSpaceDN w:val="0"/>
        <w:adjustRightInd w:val="0"/>
        <w:spacing w:after="0" w:line="240" w:lineRule="auto"/>
        <w:jc w:val="both"/>
        <w:rPr>
          <w:rFonts w:ascii="Times New Roman" w:hAnsi="Times New Roman"/>
          <w:sz w:val="20"/>
          <w:szCs w:val="20"/>
          <w:lang w:eastAsia="en-US"/>
        </w:rPr>
      </w:pPr>
      <w:r w:rsidRPr="00D05543">
        <w:rPr>
          <w:rFonts w:ascii="Times New Roman" w:hAnsi="Times New Roman"/>
          <w:sz w:val="20"/>
          <w:szCs w:val="20"/>
          <w:lang w:eastAsia="en-US"/>
        </w:rPr>
        <w:t>л) заверенных копий документов, подтверждающих полномочия представителя, если с заявлением обращается представитель заявителя.</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b/>
          <w:sz w:val="20"/>
          <w:szCs w:val="20"/>
        </w:rPr>
      </w:pPr>
      <w:bookmarkStart w:id="3" w:name="P179"/>
      <w:bookmarkEnd w:id="3"/>
      <w:r w:rsidRPr="00D05543">
        <w:rPr>
          <w:rFonts w:ascii="Times New Roman" w:hAnsi="Times New Roman"/>
          <w:b/>
          <w:sz w:val="20"/>
          <w:szCs w:val="20"/>
        </w:rPr>
        <w:t>Основаниями для отказа в предоставлении муниципальной услуги являются:</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t>а) недостоверность сведений, содержащихся в представленных документах;</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t xml:space="preserve">б) несоответствие заявителя требованиям и условиям </w:t>
      </w:r>
      <w:hyperlink r:id="rId9" w:history="1">
        <w:r w:rsidRPr="00D05543">
          <w:rPr>
            <w:rStyle w:val="a3"/>
            <w:rFonts w:ascii="Times New Roman" w:hAnsi="Times New Roman"/>
            <w:sz w:val="20"/>
            <w:szCs w:val="20"/>
          </w:rPr>
          <w:t>Подпрограммы</w:t>
        </w:r>
      </w:hyperlink>
      <w:r w:rsidRPr="00D05543">
        <w:rPr>
          <w:rFonts w:ascii="Times New Roman" w:hAnsi="Times New Roman"/>
          <w:sz w:val="20"/>
          <w:szCs w:val="20"/>
        </w:rPr>
        <w:t>;</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t>в)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w:t>
      </w:r>
    </w:p>
    <w:p w:rsidR="004F5178" w:rsidRPr="00D05543" w:rsidRDefault="004F5178" w:rsidP="004F5178">
      <w:pPr>
        <w:widowControl w:val="0"/>
        <w:autoSpaceDE w:val="0"/>
        <w:autoSpaceDN w:val="0"/>
        <w:spacing w:after="0" w:line="240" w:lineRule="auto"/>
        <w:ind w:firstLine="540"/>
        <w:jc w:val="both"/>
        <w:rPr>
          <w:rFonts w:ascii="Times New Roman" w:hAnsi="Times New Roman"/>
          <w:b/>
          <w:sz w:val="20"/>
          <w:szCs w:val="20"/>
        </w:rPr>
      </w:pPr>
      <w:r w:rsidRPr="00D05543">
        <w:rPr>
          <w:rFonts w:ascii="Times New Roman" w:hAnsi="Times New Roman"/>
          <w:b/>
          <w:sz w:val="20"/>
          <w:szCs w:val="20"/>
        </w:rPr>
        <w:t>Предоставление муниципальной услуги включает следующие административные процедуры:</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t>а) прием и регистрация заявлений и документов, прилагаемых к ним;</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t>б) формирование и направление межведомственных запросов;</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t>в) рассмотрение заявлений и документов, прилагаемых к ним;</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t>г) подготовка (оформление) результата предоставления муниципальной услуги;</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lastRenderedPageBreak/>
        <w:t xml:space="preserve">д) выдача уведомления о признании молодых семей участниками </w:t>
      </w:r>
      <w:hyperlink r:id="rId10" w:history="1">
        <w:r w:rsidRPr="00D05543">
          <w:rPr>
            <w:rStyle w:val="a3"/>
            <w:rFonts w:ascii="Times New Roman" w:hAnsi="Times New Roman"/>
            <w:sz w:val="20"/>
            <w:szCs w:val="20"/>
          </w:rPr>
          <w:t>Подпрограммы</w:t>
        </w:r>
      </w:hyperlink>
      <w:r w:rsidRPr="00D05543">
        <w:rPr>
          <w:rFonts w:ascii="Times New Roman" w:hAnsi="Times New Roman"/>
          <w:sz w:val="20"/>
          <w:szCs w:val="20"/>
        </w:rPr>
        <w:t xml:space="preserve"> или выдача уведомления об отказе.</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t xml:space="preserve">е) исправление допущенных опечаток и </w:t>
      </w:r>
      <w:proofErr w:type="gramStart"/>
      <w:r w:rsidRPr="00D05543">
        <w:rPr>
          <w:rFonts w:ascii="Times New Roman" w:hAnsi="Times New Roman"/>
          <w:sz w:val="20"/>
          <w:szCs w:val="20"/>
        </w:rPr>
        <w:t>ошибок</w:t>
      </w:r>
      <w:proofErr w:type="gramEnd"/>
      <w:r w:rsidRPr="00D05543">
        <w:rPr>
          <w:rFonts w:ascii="Times New Roman" w:hAnsi="Times New Roman"/>
          <w:sz w:val="20"/>
          <w:szCs w:val="20"/>
        </w:rPr>
        <w:t xml:space="preserve">  выданных в результате предоставления муниципальной услуги документах, в том числе исчерпывающих перечень оснований для отказа в исправлении таких опечаток и ошибок;</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t>ж)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t>з) оставление запроса заявителя о предоставлении муниципальной услуги без рассмотрения.</w:t>
      </w:r>
    </w:p>
    <w:p w:rsidR="004F5178" w:rsidRPr="00D05543" w:rsidRDefault="004F5178" w:rsidP="004F5178">
      <w:pPr>
        <w:widowControl w:val="0"/>
        <w:autoSpaceDE w:val="0"/>
        <w:autoSpaceDN w:val="0"/>
        <w:spacing w:before="220" w:after="0" w:line="240" w:lineRule="auto"/>
        <w:ind w:firstLine="540"/>
        <w:jc w:val="both"/>
        <w:rPr>
          <w:rFonts w:ascii="Times New Roman" w:hAnsi="Times New Roman"/>
          <w:sz w:val="20"/>
          <w:szCs w:val="20"/>
        </w:rPr>
      </w:pPr>
      <w:r w:rsidRPr="00D05543">
        <w:rPr>
          <w:rFonts w:ascii="Times New Roman" w:hAnsi="Times New Roman"/>
          <w:sz w:val="20"/>
          <w:szCs w:val="20"/>
        </w:rPr>
        <w:t>Срок предоставления муниципальной услуги при обращении заявителя с заявлением и документами, прилагаемыми к нему, составляет 15 рабочих дней с момента поступления заявления и приложенных к нему документов в Отдел.</w:t>
      </w:r>
    </w:p>
    <w:p w:rsidR="004F5178" w:rsidRPr="00D05543" w:rsidRDefault="004F5178" w:rsidP="004F5178">
      <w:pPr>
        <w:widowControl w:val="0"/>
        <w:tabs>
          <w:tab w:val="left" w:pos="709"/>
        </w:tabs>
        <w:autoSpaceDE w:val="0"/>
        <w:autoSpaceDN w:val="0"/>
        <w:spacing w:after="0" w:line="240" w:lineRule="auto"/>
        <w:ind w:firstLine="709"/>
        <w:jc w:val="both"/>
        <w:rPr>
          <w:rFonts w:ascii="Times New Roman" w:hAnsi="Times New Roman"/>
          <w:b/>
          <w:sz w:val="20"/>
          <w:szCs w:val="20"/>
          <w:lang w:eastAsia="en-US"/>
        </w:rPr>
      </w:pPr>
      <w:r w:rsidRPr="00D05543">
        <w:rPr>
          <w:rFonts w:ascii="Times New Roman" w:hAnsi="Times New Roman"/>
          <w:b/>
          <w:sz w:val="20"/>
          <w:szCs w:val="20"/>
          <w:lang w:eastAsia="en-US"/>
        </w:rPr>
        <w:t>Порядок исправления допущенных опечаток и ошибок в выданных в результате предоставления муниципальной услуги уведомлениях, в том числе исчерпывающий перечень оснований для отказа в исполнении таких опечаток и ошибок.</w:t>
      </w:r>
    </w:p>
    <w:p w:rsidR="004F5178" w:rsidRPr="00D05543" w:rsidRDefault="004F5178" w:rsidP="004F5178">
      <w:pPr>
        <w:widowControl w:val="0"/>
        <w:tabs>
          <w:tab w:val="left" w:pos="709"/>
        </w:tabs>
        <w:autoSpaceDE w:val="0"/>
        <w:autoSpaceDN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Основанием для начала данной административной процедуры является поступление к ответственному специалисту заявления заявителя об исправлении допущенных опечаток и ошибок в выданных Отделом уведомлениях (далее – выданные уведомления), в произвольной форме либо по рекомендуемому образцу, указанному в приложении 2 к Административному регламенту, являющихся результатом предоставления муниципальной услуги.</w:t>
      </w:r>
    </w:p>
    <w:p w:rsidR="004F5178" w:rsidRPr="00D05543" w:rsidRDefault="004F5178" w:rsidP="004F5178">
      <w:pPr>
        <w:widowControl w:val="0"/>
        <w:tabs>
          <w:tab w:val="left" w:pos="709"/>
        </w:tabs>
        <w:autoSpaceDE w:val="0"/>
        <w:autoSpaceDN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Для исправления допущенных опечаток и ошибок в выданном уведомлении заявитель представляет в письменной форме:</w:t>
      </w:r>
    </w:p>
    <w:p w:rsidR="004F5178" w:rsidRPr="00D05543" w:rsidRDefault="004F5178" w:rsidP="004F5178">
      <w:pPr>
        <w:widowControl w:val="0"/>
        <w:tabs>
          <w:tab w:val="left" w:pos="709"/>
        </w:tabs>
        <w:autoSpaceDE w:val="0"/>
        <w:autoSpaceDN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 заявление об исправлении допущенных опечаток и ошибок в выданном уведомлении (далее – заявление об исправлении ошибок);</w:t>
      </w:r>
    </w:p>
    <w:p w:rsidR="004F5178" w:rsidRPr="00D05543" w:rsidRDefault="004F5178" w:rsidP="004F5178">
      <w:pPr>
        <w:widowControl w:val="0"/>
        <w:tabs>
          <w:tab w:val="left" w:pos="709"/>
        </w:tabs>
        <w:autoSpaceDE w:val="0"/>
        <w:autoSpaceDN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 выданное уведомление.</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При личном обращении заявителя или при поступлении заявления об исправлении ошибок и прилагаемых к нему документов по почте ответственный специалист рассматривает заявление об исправлении ошибок, принимает решение об исправлении опечаток и ошибок в выданном уведомлении путем выдачи нового уведомления либо об отказе в исправлении опечаток и ошибок в выданном уведомлении.</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 xml:space="preserve">При поступлении заявления об исправлении ошибок в Отдел по электронной почте они распечатываются на бумажном носителе, и в дальнейшем работа с ними ведется аналогично работе с письменными обращениями. </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Заявление об исправлении ошибок регистрируется ответственным специалистом в течение 1 рабочего дня со дня его поступления.</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proofErr w:type="gramStart"/>
      <w:r w:rsidRPr="00D05543">
        <w:rPr>
          <w:rFonts w:ascii="Times New Roman" w:hAnsi="Times New Roman"/>
          <w:sz w:val="20"/>
          <w:szCs w:val="20"/>
          <w:lang w:eastAsia="en-US"/>
        </w:rPr>
        <w:t>В случае принятия решения об исправлении опечаток и ошибок в выданном уведомление, ответственный специалист в течение 3 рабочих дней с момента регистрации заявления об исправлении ошибок готовит новое уведомление взамен выданного уведомления, содержащего опечатки и ошибки.</w:t>
      </w:r>
      <w:proofErr w:type="gramEnd"/>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proofErr w:type="gramStart"/>
      <w:r w:rsidRPr="00D05543">
        <w:rPr>
          <w:rFonts w:ascii="Times New Roman" w:hAnsi="Times New Roman"/>
          <w:sz w:val="20"/>
          <w:szCs w:val="20"/>
          <w:lang w:eastAsia="en-US"/>
        </w:rPr>
        <w:t>Решение об отказе в исправлении опечаток и ошибок в выданном уведомление принимается в случае, если установлен факт отсутствия опечаток и ошибок в выданном уведомление.</w:t>
      </w:r>
      <w:proofErr w:type="gramEnd"/>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Уведомление об отказе в исправлении опечаток и ошибок, ответственный специалист готовит в течение 3 рабочих дней с момента регистрации заявления об исправлении ошибок.</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К уведомлению об отсутствии ошибок прилагается ранее выданный документ.</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Регистрация нового уведомления либо уведомления об отсутствии ошибок производится в соответствующем журнале регистрации Отдела, в течение 1 рабочего дня.</w:t>
      </w:r>
    </w:p>
    <w:p w:rsidR="004F5178" w:rsidRPr="00D05543" w:rsidRDefault="004F5178" w:rsidP="004F5178">
      <w:pPr>
        <w:autoSpaceDE w:val="0"/>
        <w:autoSpaceDN w:val="0"/>
        <w:adjustRightInd w:val="0"/>
        <w:spacing w:after="0" w:line="240" w:lineRule="auto"/>
        <w:ind w:firstLine="851"/>
        <w:jc w:val="both"/>
        <w:rPr>
          <w:rFonts w:ascii="Times New Roman" w:hAnsi="Times New Roman"/>
          <w:bCs/>
          <w:sz w:val="20"/>
          <w:szCs w:val="20"/>
          <w:lang w:eastAsia="en-US"/>
        </w:rPr>
      </w:pPr>
      <w:r w:rsidRPr="00D05543">
        <w:rPr>
          <w:rFonts w:ascii="Times New Roman" w:hAnsi="Times New Roman"/>
          <w:bCs/>
          <w:sz w:val="20"/>
          <w:szCs w:val="20"/>
          <w:lang w:eastAsia="en-US"/>
        </w:rPr>
        <w:t>Ответственный специалист в течение 2 рабочих дней со дня подписания начальником Отдела нового уведомления или уведомления об отсутствии ошибок направляет его заявителю способом, указанным в заявлении о предоставлении муниципальной услуги.</w:t>
      </w:r>
    </w:p>
    <w:p w:rsidR="004F5178" w:rsidRPr="00D05543" w:rsidRDefault="004F5178" w:rsidP="004F5178">
      <w:pPr>
        <w:autoSpaceDE w:val="0"/>
        <w:autoSpaceDN w:val="0"/>
        <w:adjustRightInd w:val="0"/>
        <w:spacing w:after="0" w:line="240" w:lineRule="auto"/>
        <w:ind w:firstLine="851"/>
        <w:jc w:val="both"/>
        <w:rPr>
          <w:rFonts w:ascii="Times New Roman" w:hAnsi="Times New Roman"/>
          <w:bCs/>
          <w:sz w:val="20"/>
          <w:szCs w:val="20"/>
          <w:lang w:eastAsia="en-US"/>
        </w:rPr>
      </w:pPr>
      <w:r w:rsidRPr="00D05543">
        <w:rPr>
          <w:rFonts w:ascii="Times New Roman" w:hAnsi="Times New Roman"/>
          <w:sz w:val="20"/>
          <w:szCs w:val="20"/>
          <w:lang w:eastAsia="en-US"/>
        </w:rPr>
        <w:t>Результатом выполнения административной процедуры является:</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 выдача заявителю нового уведомления;</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 выдача заявителю уведомления об отсутствии ошибок.</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Максимальный срок выполнения данной процедуры не должен превышать 6 рабочих дней.</w:t>
      </w:r>
    </w:p>
    <w:p w:rsidR="004F5178" w:rsidRPr="00D05543" w:rsidRDefault="004F5178" w:rsidP="004F5178">
      <w:pPr>
        <w:autoSpaceDE w:val="0"/>
        <w:autoSpaceDN w:val="0"/>
        <w:adjustRightInd w:val="0"/>
        <w:spacing w:after="0" w:line="240" w:lineRule="auto"/>
        <w:ind w:firstLine="851"/>
        <w:jc w:val="both"/>
        <w:rPr>
          <w:rFonts w:ascii="Times New Roman" w:hAnsi="Times New Roman"/>
          <w:b/>
          <w:sz w:val="20"/>
          <w:szCs w:val="20"/>
          <w:lang w:eastAsia="en-US"/>
        </w:rPr>
      </w:pP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b/>
          <w:sz w:val="20"/>
          <w:szCs w:val="20"/>
          <w:lang w:eastAsia="en-US"/>
        </w:rPr>
        <w:t xml:space="preserve">Порядок выдачи дубликата уведомления, выданного по результатам предоставления муниципальной услуги, в том числе исчерпывающий перечень оснований для отказа в выдаче этого дубликата. </w:t>
      </w:r>
    </w:p>
    <w:p w:rsidR="004F5178" w:rsidRPr="00D05543" w:rsidRDefault="004F5178" w:rsidP="004F5178">
      <w:pPr>
        <w:widowControl w:val="0"/>
        <w:tabs>
          <w:tab w:val="left" w:pos="709"/>
        </w:tabs>
        <w:autoSpaceDE w:val="0"/>
        <w:autoSpaceDN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Основанием для начала данной административной процедуры является поступление к ответственному специалисту заявления заявителя, о выдачи дубликата уведомления, в произвольной форме либо по рекомендуемому образцу, указанному в приложении 2 к Административному регламенту, являющегося результатом предоставления муниципальной услуги.</w:t>
      </w:r>
    </w:p>
    <w:p w:rsidR="004F5178" w:rsidRPr="00D05543" w:rsidRDefault="004F5178" w:rsidP="004F5178">
      <w:pPr>
        <w:widowControl w:val="0"/>
        <w:tabs>
          <w:tab w:val="left" w:pos="709"/>
        </w:tabs>
        <w:autoSpaceDE w:val="0"/>
        <w:autoSpaceDN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lastRenderedPageBreak/>
        <w:t>Для получения дубликата уведомления заявитель представляет в письменной форме заявление о выдаче дубликата уведомления.</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При личном обращении заявителя или при поступлении заявления о выдаче дубликата уведомления по почте ответственный специалист рассматривает заявление о выдаче дубликата уведомления и принимает решение о выдаче дубликата уведомления.</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 xml:space="preserve">При поступлении заявления о выдаче дубликата в Отдел по электронной почте они распечатываются на бумажном носителе, и в дальнейшем работа с ними ведется аналогично работе с письменными обращениями. </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Заявление о выдаче дубликата уведомления регистрируется ответственным специалистом в течение 1 рабочего дня со дня его поступления.</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Дубликат уведомления, ответственный специалист готовит в течение 3 рабочих дней с момента регистрации заявления о выдаче дубликата уведомления.</w:t>
      </w:r>
    </w:p>
    <w:p w:rsidR="004F5178" w:rsidRPr="00D05543" w:rsidRDefault="004F5178" w:rsidP="004F5178">
      <w:pPr>
        <w:autoSpaceDE w:val="0"/>
        <w:autoSpaceDN w:val="0"/>
        <w:adjustRightInd w:val="0"/>
        <w:spacing w:after="0" w:line="240" w:lineRule="auto"/>
        <w:ind w:firstLine="851"/>
        <w:jc w:val="both"/>
        <w:rPr>
          <w:rFonts w:ascii="Times New Roman" w:hAnsi="Times New Roman"/>
          <w:bCs/>
          <w:sz w:val="20"/>
          <w:szCs w:val="20"/>
          <w:lang w:eastAsia="en-US"/>
        </w:rPr>
      </w:pPr>
      <w:r w:rsidRPr="00D05543">
        <w:rPr>
          <w:rFonts w:ascii="Times New Roman" w:hAnsi="Times New Roman"/>
          <w:bCs/>
          <w:sz w:val="20"/>
          <w:szCs w:val="20"/>
          <w:lang w:eastAsia="en-US"/>
        </w:rPr>
        <w:t>Ответственный специалист в течение 2 рабочих дней со дня подписания начальником Отдела дубликата уведомления направляет его заявителю способом, указанным в заявлении о предоставлении муниципальной услуги.</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Результатом выполнения административной процедуры является выдача дубликата уведомления.</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Основания для отказа в выдаче дубликата уведомления отсутствуют.</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Максимальный срок выполнения данной процедуры не должен превышать 6 рабочих дней.</w:t>
      </w:r>
    </w:p>
    <w:p w:rsidR="004F5178" w:rsidRPr="00D05543" w:rsidRDefault="004F5178" w:rsidP="004F5178">
      <w:pPr>
        <w:autoSpaceDE w:val="0"/>
        <w:autoSpaceDN w:val="0"/>
        <w:adjustRightInd w:val="0"/>
        <w:spacing w:after="0" w:line="240" w:lineRule="auto"/>
        <w:ind w:firstLine="851"/>
        <w:jc w:val="both"/>
        <w:rPr>
          <w:rFonts w:ascii="Times New Roman" w:hAnsi="Times New Roman"/>
          <w:b/>
          <w:sz w:val="20"/>
          <w:szCs w:val="20"/>
          <w:lang w:eastAsia="en-US"/>
        </w:rPr>
      </w:pPr>
      <w:r w:rsidRPr="00D05543">
        <w:rPr>
          <w:rFonts w:ascii="Times New Roman" w:hAnsi="Times New Roman"/>
          <w:b/>
          <w:sz w:val="20"/>
          <w:szCs w:val="20"/>
          <w:lang w:eastAsia="en-US"/>
        </w:rPr>
        <w:t xml:space="preserve"> Порядок оставления запроса заявителя о предоставлении муниципальной услуги без рассмотрения.</w:t>
      </w:r>
    </w:p>
    <w:p w:rsidR="004F5178" w:rsidRPr="00D05543" w:rsidRDefault="004F5178" w:rsidP="004F5178">
      <w:pPr>
        <w:widowControl w:val="0"/>
        <w:tabs>
          <w:tab w:val="left" w:pos="709"/>
        </w:tabs>
        <w:autoSpaceDE w:val="0"/>
        <w:autoSpaceDN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Основанием для начала данной административной процедуры является поступление к ответственному специалисту заявления заявителя о предоставлении заявленной муниципальной услуги без рассмотрения;</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При личном обращении заявителя с заявлением о предоставлении заявленной муниципальной услуги без рассмотрения (далее – заявление) или при поступлении заявления по почте ответственный специалист регистрирует заявление в течение 1 рабочего дня со дня его поступления, рассматривает его и принимает решение об оставлении муниципальной услуги без рассмотрения.</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 xml:space="preserve">При поступлении заявления в Отдел по электронной почте они распечатываются на бумажном носителе, и в дальнейшем работа с ними ведется аналогично работе с письменными обращениями. </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Уведомление о рассмотрении заявления о предоставлении заявленной муниципальной услуги без рассмотрения, ответственный специалист готовит в течение 3 рабочих дней с момента регистрации заявления.</w:t>
      </w:r>
    </w:p>
    <w:p w:rsidR="004F5178" w:rsidRPr="00D05543" w:rsidRDefault="004F5178" w:rsidP="004F5178">
      <w:pPr>
        <w:autoSpaceDE w:val="0"/>
        <w:autoSpaceDN w:val="0"/>
        <w:adjustRightInd w:val="0"/>
        <w:spacing w:after="0" w:line="240" w:lineRule="auto"/>
        <w:ind w:firstLine="851"/>
        <w:jc w:val="both"/>
        <w:rPr>
          <w:rFonts w:ascii="Times New Roman" w:hAnsi="Times New Roman"/>
          <w:bCs/>
          <w:sz w:val="20"/>
          <w:szCs w:val="20"/>
          <w:lang w:eastAsia="en-US"/>
        </w:rPr>
      </w:pPr>
      <w:r w:rsidRPr="00D05543">
        <w:rPr>
          <w:rFonts w:ascii="Times New Roman" w:hAnsi="Times New Roman"/>
          <w:bCs/>
          <w:sz w:val="20"/>
          <w:szCs w:val="20"/>
          <w:lang w:eastAsia="en-US"/>
        </w:rPr>
        <w:t xml:space="preserve">Ответственный специалист в течение 2 рабочих дней со дня подписания начальником Отдела уведомления </w:t>
      </w:r>
      <w:r w:rsidRPr="00D05543">
        <w:rPr>
          <w:rFonts w:ascii="Times New Roman" w:hAnsi="Times New Roman"/>
          <w:sz w:val="20"/>
          <w:szCs w:val="20"/>
          <w:lang w:eastAsia="en-US"/>
        </w:rPr>
        <w:t>о рассмотрении заявления о предоставлении заявленной муниципальной услуги без рассмотрения (далее – уведомление)</w:t>
      </w:r>
      <w:r w:rsidRPr="00D05543">
        <w:rPr>
          <w:rFonts w:ascii="Times New Roman" w:hAnsi="Times New Roman"/>
          <w:bCs/>
          <w:sz w:val="20"/>
          <w:szCs w:val="20"/>
          <w:lang w:eastAsia="en-US"/>
        </w:rPr>
        <w:t xml:space="preserve"> направляет его заявителю способом, указанным в заявлении о предоставлении муниципальной услуги.</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Результатом выполнения административной процедуры является выдача уведомления.</w:t>
      </w:r>
    </w:p>
    <w:p w:rsidR="004F5178" w:rsidRPr="00D05543" w:rsidRDefault="004F5178" w:rsidP="004F5178">
      <w:pPr>
        <w:autoSpaceDE w:val="0"/>
        <w:autoSpaceDN w:val="0"/>
        <w:adjustRightInd w:val="0"/>
        <w:spacing w:after="0" w:line="240" w:lineRule="auto"/>
        <w:ind w:firstLine="851"/>
        <w:jc w:val="both"/>
        <w:rPr>
          <w:rFonts w:ascii="Times New Roman" w:hAnsi="Times New Roman"/>
          <w:sz w:val="20"/>
          <w:szCs w:val="20"/>
          <w:lang w:eastAsia="en-US"/>
        </w:rPr>
      </w:pPr>
      <w:r w:rsidRPr="00D05543">
        <w:rPr>
          <w:rFonts w:ascii="Times New Roman" w:hAnsi="Times New Roman"/>
          <w:sz w:val="20"/>
          <w:szCs w:val="20"/>
          <w:lang w:eastAsia="en-US"/>
        </w:rPr>
        <w:t>Максимальный срок выполнения данной процедуры не должен превышать 6 рабочих дней.</w:t>
      </w:r>
    </w:p>
    <w:p w:rsidR="007357F9" w:rsidRDefault="007357F9">
      <w:bookmarkStart w:id="4" w:name="_GoBack"/>
      <w:bookmarkEnd w:id="4"/>
    </w:p>
    <w:sectPr w:rsidR="00735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24EB"/>
    <w:multiLevelType w:val="multilevel"/>
    <w:tmpl w:val="07629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E06F04"/>
    <w:multiLevelType w:val="multilevel"/>
    <w:tmpl w:val="71A07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3C73321"/>
    <w:multiLevelType w:val="multilevel"/>
    <w:tmpl w:val="5D8094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9E"/>
    <w:rsid w:val="004F5178"/>
    <w:rsid w:val="0054189E"/>
    <w:rsid w:val="007357F9"/>
    <w:rsid w:val="0074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78"/>
    <w:pPr>
      <w:spacing w:after="200" w:line="276" w:lineRule="auto"/>
      <w:jc w:val="left"/>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178"/>
    <w:rPr>
      <w:rFonts w:cs="Times New Roman"/>
      <w:color w:val="0000FF"/>
      <w:u w:val="single"/>
    </w:rPr>
  </w:style>
  <w:style w:type="paragraph" w:styleId="a4">
    <w:name w:val="List Paragraph"/>
    <w:basedOn w:val="a"/>
    <w:uiPriority w:val="34"/>
    <w:qFormat/>
    <w:rsid w:val="004F5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78"/>
    <w:pPr>
      <w:spacing w:after="200" w:line="276" w:lineRule="auto"/>
      <w:jc w:val="left"/>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178"/>
    <w:rPr>
      <w:rFonts w:cs="Times New Roman"/>
      <w:color w:val="0000FF"/>
      <w:u w:val="single"/>
    </w:rPr>
  </w:style>
  <w:style w:type="paragraph" w:styleId="a4">
    <w:name w:val="List Paragraph"/>
    <w:basedOn w:val="a"/>
    <w:uiPriority w:val="34"/>
    <w:qFormat/>
    <w:rsid w:val="004F5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76A4EF3839CF232BE7482135F13657A23FF8C96520E1CCA1B4319BD41A133FA601D57EAE1B6094F01C639AA7076FD72C3797E1B69432F0AICF" TargetMode="External"/><Relationship Id="rId3" Type="http://schemas.microsoft.com/office/2007/relationships/stylesWithEffects" Target="stylesWithEffects.xml"/><Relationship Id="rId7" Type="http://schemas.openxmlformats.org/officeDocument/2006/relationships/hyperlink" Target="mailto:lukyanchenko@taimyr24.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77@taimyr24.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BE1F5648B59915D17BC4100868D51DE9C3F5A490D9FBA7EA40FB0227054471707B81AFC21056C30E2C84F493980D64C8ED7E284276C3C0CD1B2oFc1K" TargetMode="External"/><Relationship Id="rId4" Type="http://schemas.openxmlformats.org/officeDocument/2006/relationships/settings" Target="settings.xml"/><Relationship Id="rId9" Type="http://schemas.openxmlformats.org/officeDocument/2006/relationships/hyperlink" Target="consultantplus://offline/ref=0BE1F5648B59915D17BC4100868D51DE9C3F5A490D9FBA7EA40FB0227054471707B81AFC21056C30E2C84F493980D64C8ED7E284276C3C0CD1B2oFc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3480</Words>
  <Characters>19841</Characters>
  <Application>Microsoft Office Word</Application>
  <DocSecurity>0</DocSecurity>
  <Lines>165</Lines>
  <Paragraphs>46</Paragraphs>
  <ScaleCrop>false</ScaleCrop>
  <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dc:creator>
  <cp:keywords/>
  <dc:description/>
  <cp:lastModifiedBy>grishko</cp:lastModifiedBy>
  <cp:revision>2</cp:revision>
  <dcterms:created xsi:type="dcterms:W3CDTF">2020-11-10T07:27:00Z</dcterms:created>
  <dcterms:modified xsi:type="dcterms:W3CDTF">2020-11-10T07:27:00Z</dcterms:modified>
</cp:coreProperties>
</file>