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439C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Задачи и функции структурных подразделений Финансового управления:</w:t>
      </w:r>
    </w:p>
    <w:p w14:paraId="08A09F88" w14:textId="77777777" w:rsidR="00520507" w:rsidRPr="00053A28" w:rsidRDefault="00520507" w:rsidP="00520507">
      <w:pPr>
        <w:spacing w:before="100" w:beforeAutospacing="1" w:after="100" w:afterAutospacing="1"/>
        <w:jc w:val="both"/>
      </w:pPr>
      <w:r w:rsidRPr="00053A28">
        <w:rPr>
          <w:rFonts w:ascii="Arial" w:hAnsi="Arial" w:cs="Arial"/>
          <w:i/>
          <w:iCs/>
        </w:rPr>
        <w:t>Отдел организационных структур, методологии оплаты труда и социальных выплат:</w:t>
      </w:r>
    </w:p>
    <w:p w14:paraId="1514D004" w14:textId="77777777" w:rsidR="00520507" w:rsidRPr="00053A28" w:rsidRDefault="00520507" w:rsidP="00520507">
      <w:pPr>
        <w:spacing w:before="100" w:beforeAutospacing="1" w:after="100" w:afterAutospacing="1"/>
        <w:jc w:val="both"/>
      </w:pPr>
      <w:r w:rsidRPr="00053A28">
        <w:rPr>
          <w:rFonts w:ascii="Arial" w:hAnsi="Arial" w:cs="Arial"/>
          <w:i/>
          <w:iCs/>
        </w:rPr>
        <w:t>Основные задачи отдела:</w:t>
      </w:r>
    </w:p>
    <w:p w14:paraId="5A7CF85A" w14:textId="77777777" w:rsidR="00520507" w:rsidRPr="00053A28" w:rsidRDefault="00520507" w:rsidP="00520507">
      <w:pPr>
        <w:spacing w:before="100" w:beforeAutospacing="1" w:after="100" w:afterAutospacing="1"/>
        <w:jc w:val="both"/>
      </w:pPr>
      <w:r w:rsidRPr="00053A28">
        <w:rPr>
          <w:rFonts w:ascii="Arial" w:hAnsi="Arial" w:cs="Arial"/>
        </w:rPr>
        <w:t>Проведение единой политики в сфере оплаты труда работников бюджетной сферы муниципального района: методическое руководство, подготовка проектов правовых актов и внесение изменений в действующие правовые акты муниципального района, издание методических указаний, инструкций и других документов по вопросам оплаты труда работников муниципальных учреждений.</w:t>
      </w:r>
    </w:p>
    <w:p w14:paraId="075078CE" w14:textId="77777777" w:rsidR="00520507" w:rsidRPr="00053A28" w:rsidRDefault="00520507" w:rsidP="00520507">
      <w:pPr>
        <w:spacing w:before="100" w:beforeAutospacing="1" w:after="100" w:afterAutospacing="1"/>
        <w:jc w:val="both"/>
      </w:pPr>
      <w:r w:rsidRPr="00053A28">
        <w:rPr>
          <w:rFonts w:ascii="Arial" w:hAnsi="Arial" w:cs="Arial"/>
        </w:rPr>
        <w:t>Организация работы по бюджетному планированию и составлению проекта бюджета на очередной финансовый год в части оплаты труда.</w:t>
      </w:r>
    </w:p>
    <w:p w14:paraId="35371DBA" w14:textId="77777777" w:rsidR="00520507" w:rsidRPr="00053A28" w:rsidRDefault="00520507" w:rsidP="00520507">
      <w:pPr>
        <w:spacing w:before="100" w:beforeAutospacing="1" w:after="100" w:afterAutospacing="1"/>
        <w:jc w:val="both"/>
      </w:pPr>
      <w:r w:rsidRPr="00053A28">
        <w:rPr>
          <w:rFonts w:ascii="Arial" w:hAnsi="Arial" w:cs="Arial"/>
        </w:rPr>
        <w:t>Формирование отчетности об исполнении районного бюджета и консолидированного бюджета муниципального района в части оплаты труда, и своевременное ее представление в соответствующие органы.</w:t>
      </w:r>
    </w:p>
    <w:p w14:paraId="1E7C2677" w14:textId="77777777" w:rsidR="00520507" w:rsidRPr="00053A28" w:rsidRDefault="00520507" w:rsidP="00520507">
      <w:pPr>
        <w:spacing w:before="100" w:beforeAutospacing="1" w:after="100" w:afterAutospacing="1"/>
        <w:jc w:val="both"/>
      </w:pPr>
      <w:r w:rsidRPr="00053A28">
        <w:rPr>
          <w:rFonts w:ascii="Arial" w:hAnsi="Arial" w:cs="Arial"/>
          <w:i/>
          <w:iCs/>
        </w:rPr>
        <w:t>Основные функции:</w:t>
      </w:r>
    </w:p>
    <w:p w14:paraId="1BDC580F" w14:textId="77777777" w:rsidR="00520507" w:rsidRPr="00053A28" w:rsidRDefault="00520507" w:rsidP="00520507">
      <w:pPr>
        <w:spacing w:before="100" w:beforeAutospacing="1" w:after="100" w:afterAutospacing="1"/>
      </w:pPr>
      <w:r w:rsidRPr="00053A28">
        <w:rPr>
          <w:rFonts w:ascii="Arial" w:hAnsi="Arial" w:cs="Arial"/>
        </w:rPr>
        <w:t>Составление заключений и проверка финансово-экономических обоснований</w:t>
      </w:r>
      <w:r w:rsidRPr="00053A28">
        <w:rPr>
          <w:rFonts w:ascii="Arial" w:hAnsi="Arial" w:cs="Arial"/>
          <w:b/>
          <w:bCs/>
        </w:rPr>
        <w:t xml:space="preserve"> </w:t>
      </w:r>
      <w:r w:rsidRPr="00053A28">
        <w:rPr>
          <w:rFonts w:ascii="Arial" w:hAnsi="Arial" w:cs="Arial"/>
        </w:rPr>
        <w:t>к правовым актам муниципального района по вопросам социально-трудовых отношений.</w:t>
      </w:r>
    </w:p>
    <w:p w14:paraId="6F2AED18" w14:textId="77777777" w:rsidR="00520507" w:rsidRPr="00053A28" w:rsidRDefault="00520507" w:rsidP="00520507">
      <w:pPr>
        <w:spacing w:before="100" w:beforeAutospacing="1" w:after="100" w:afterAutospacing="1"/>
        <w:jc w:val="both"/>
      </w:pPr>
      <w:r w:rsidRPr="00053A28">
        <w:rPr>
          <w:rFonts w:ascii="Arial" w:hAnsi="Arial" w:cs="Arial"/>
        </w:rPr>
        <w:t>Анализ последствий для бюджета муниципального района проведения макроэкономических процессов, федеральных реформ и различных нормотворческих инициатив.</w:t>
      </w:r>
    </w:p>
    <w:p w14:paraId="5CD6B405" w14:textId="618925B1" w:rsidR="00520507" w:rsidRPr="00053A28" w:rsidRDefault="00520507" w:rsidP="00520507">
      <w:pPr>
        <w:spacing w:before="100" w:beforeAutospacing="1" w:after="100" w:afterAutospacing="1"/>
        <w:jc w:val="both"/>
      </w:pPr>
      <w:r w:rsidRPr="00053A28">
        <w:rPr>
          <w:rFonts w:ascii="Arial" w:hAnsi="Arial" w:cs="Arial"/>
        </w:rPr>
        <w:t xml:space="preserve">Составление месячной, квартальной и годовой отчетности на основе отчетов главных распорядителей, распорядителей и </w:t>
      </w:r>
      <w:r w:rsidRPr="00053A28">
        <w:rPr>
          <w:rFonts w:ascii="Arial" w:hAnsi="Arial" w:cs="Arial"/>
        </w:rPr>
        <w:t>получателей средств</w:t>
      </w:r>
      <w:r w:rsidRPr="00053A28">
        <w:rPr>
          <w:rFonts w:ascii="Arial" w:hAnsi="Arial" w:cs="Arial"/>
        </w:rPr>
        <w:t xml:space="preserve"> районного бюджета по оплате труда, соблюдение сроков представления отчетности.</w:t>
      </w:r>
    </w:p>
    <w:p w14:paraId="33C4F8DC" w14:textId="77777777" w:rsidR="00520507" w:rsidRPr="00053A28" w:rsidRDefault="00520507" w:rsidP="00520507">
      <w:pPr>
        <w:spacing w:before="100" w:beforeAutospacing="1" w:after="100" w:afterAutospacing="1"/>
        <w:jc w:val="both"/>
      </w:pPr>
      <w:r w:rsidRPr="00053A28">
        <w:rPr>
          <w:rFonts w:ascii="Arial" w:hAnsi="Arial" w:cs="Arial"/>
        </w:rPr>
        <w:t xml:space="preserve">Регулирование оплаты труда работников бюджетной сферы муниципального района: </w:t>
      </w:r>
    </w:p>
    <w:p w14:paraId="268BEFFB" w14:textId="43036834" w:rsidR="00520507" w:rsidRPr="00053A28" w:rsidRDefault="00520507" w:rsidP="00520507">
      <w:pPr>
        <w:spacing w:before="100" w:beforeAutospacing="1" w:after="100" w:afterAutospacing="1"/>
        <w:jc w:val="both"/>
      </w:pPr>
      <w:r w:rsidRPr="00053A28">
        <w:rPr>
          <w:rFonts w:ascii="Arial" w:hAnsi="Arial" w:cs="Arial"/>
        </w:rPr>
        <w:t xml:space="preserve">- методическое руководство по </w:t>
      </w:r>
      <w:bookmarkStart w:id="0" w:name="_GoBack"/>
      <w:bookmarkEnd w:id="0"/>
      <w:r w:rsidRPr="00053A28">
        <w:rPr>
          <w:rFonts w:ascii="Arial" w:hAnsi="Arial" w:cs="Arial"/>
        </w:rPr>
        <w:t>вопросам оплаты</w:t>
      </w:r>
      <w:r w:rsidRPr="00053A28">
        <w:rPr>
          <w:rFonts w:ascii="Arial" w:hAnsi="Arial" w:cs="Arial"/>
        </w:rPr>
        <w:t xml:space="preserve"> труда работников бюджетной сферы и установления социальных выплат на территории муниципального района;</w:t>
      </w:r>
    </w:p>
    <w:p w14:paraId="618244C7" w14:textId="77777777" w:rsidR="00520507" w:rsidRPr="00053A28" w:rsidRDefault="00520507" w:rsidP="00520507">
      <w:pPr>
        <w:spacing w:before="100" w:beforeAutospacing="1" w:after="100" w:afterAutospacing="1"/>
        <w:jc w:val="both"/>
      </w:pPr>
      <w:r w:rsidRPr="00053A28">
        <w:rPr>
          <w:rFonts w:ascii="Arial" w:hAnsi="Arial" w:cs="Arial"/>
        </w:rPr>
        <w:t>- разработка в установленном порядке проектов правовых актов муниципального района, издание методических указаний, инструкций и других документов по вопросам оплаты труда работников муниципальных учреждений;</w:t>
      </w:r>
    </w:p>
    <w:p w14:paraId="5D9562E7" w14:textId="77777777" w:rsidR="00520507" w:rsidRPr="00053A28" w:rsidRDefault="00520507" w:rsidP="00520507">
      <w:pPr>
        <w:spacing w:before="100" w:beforeAutospacing="1" w:after="100" w:afterAutospacing="1"/>
        <w:jc w:val="both"/>
      </w:pPr>
      <w:r w:rsidRPr="00053A28">
        <w:rPr>
          <w:rFonts w:ascii="Arial" w:hAnsi="Arial" w:cs="Arial"/>
        </w:rPr>
        <w:t>- участие в разработке проектов правовых актов муниципального района, издании методических указаний, инструкций и других документов по вопросам оплаты труда муниципальных служащих района, работников, не отнесенных к должностям муниципальной службы и осуществляющих техническое обеспечение муниципальной службы района;</w:t>
      </w:r>
    </w:p>
    <w:p w14:paraId="4700253D" w14:textId="77777777" w:rsidR="00520507" w:rsidRPr="00053A28" w:rsidRDefault="00520507" w:rsidP="00520507">
      <w:pPr>
        <w:spacing w:before="100" w:beforeAutospacing="1" w:after="100" w:afterAutospacing="1"/>
        <w:jc w:val="both"/>
      </w:pPr>
      <w:r w:rsidRPr="00053A28">
        <w:rPr>
          <w:rFonts w:ascii="Arial" w:hAnsi="Arial" w:cs="Arial"/>
        </w:rPr>
        <w:t>- участие в разработке предложений по совершенствованию структуры органов местного самоуправления района, их предельной численности;</w:t>
      </w:r>
    </w:p>
    <w:p w14:paraId="6BA16F85" w14:textId="77777777" w:rsidR="00520507" w:rsidRPr="00053A28" w:rsidRDefault="00520507" w:rsidP="00520507">
      <w:pPr>
        <w:spacing w:before="100" w:beforeAutospacing="1" w:after="100" w:afterAutospacing="1"/>
        <w:jc w:val="both"/>
      </w:pPr>
      <w:r w:rsidRPr="00053A28">
        <w:rPr>
          <w:rFonts w:ascii="Arial" w:hAnsi="Arial" w:cs="Arial"/>
        </w:rPr>
        <w:lastRenderedPageBreak/>
        <w:t>- участие в формировании (изменении) перечня муниципальных должностей муниципальной службы муниципального района.</w:t>
      </w:r>
    </w:p>
    <w:p w14:paraId="2B4043C5" w14:textId="77777777" w:rsidR="00520507" w:rsidRPr="00053A28" w:rsidRDefault="00520507" w:rsidP="00520507">
      <w:pPr>
        <w:spacing w:before="100" w:beforeAutospacing="1" w:after="100" w:afterAutospacing="1"/>
        <w:jc w:val="both"/>
      </w:pPr>
      <w:r w:rsidRPr="00053A28">
        <w:rPr>
          <w:rFonts w:ascii="Arial" w:hAnsi="Arial" w:cs="Arial"/>
        </w:rPr>
        <w:t>Организация работы по проверке расчетов по фонду заработной платы на основе штатных расписаний и тарификационных списков бюджетополучателей.</w:t>
      </w:r>
    </w:p>
    <w:p w14:paraId="5B74992F" w14:textId="77777777" w:rsidR="00520507" w:rsidRPr="00053A28" w:rsidRDefault="00520507" w:rsidP="00520507">
      <w:pPr>
        <w:spacing w:before="100" w:beforeAutospacing="1" w:after="100" w:afterAutospacing="1"/>
      </w:pPr>
      <w:r w:rsidRPr="00053A28">
        <w:rPr>
          <w:rFonts w:ascii="Arial" w:hAnsi="Arial" w:cs="Arial"/>
        </w:rPr>
        <w:t>Осуществление кадровой работы в управлении.</w:t>
      </w:r>
      <w:r w:rsidRPr="00053A28">
        <w:rPr>
          <w:rFonts w:ascii="Arial" w:hAnsi="Arial" w:cs="Arial"/>
          <w:spacing w:val="-4"/>
        </w:rPr>
        <w:t xml:space="preserve"> </w:t>
      </w:r>
    </w:p>
    <w:p w14:paraId="232577E4" w14:textId="6D684FD0" w:rsidR="00520507" w:rsidRPr="00053A28" w:rsidRDefault="00520507" w:rsidP="00520507">
      <w:pPr>
        <w:jc w:val="both"/>
        <w:rPr>
          <w:sz w:val="26"/>
          <w:szCs w:val="26"/>
        </w:rPr>
      </w:pPr>
      <w:r w:rsidRPr="00053A28">
        <w:rPr>
          <w:rFonts w:ascii="Arial" w:hAnsi="Arial" w:cs="Arial"/>
        </w:rPr>
        <w:t xml:space="preserve">Оказание методической помощи </w:t>
      </w:r>
      <w:r w:rsidRPr="00053A28">
        <w:rPr>
          <w:rFonts w:ascii="Arial" w:hAnsi="Arial" w:cs="Arial"/>
        </w:rPr>
        <w:t>и осуществление</w:t>
      </w:r>
      <w:r w:rsidRPr="00053A28">
        <w:rPr>
          <w:rFonts w:ascii="Arial" w:hAnsi="Arial" w:cs="Arial"/>
        </w:rPr>
        <w:t xml:space="preserve"> консультаций по вопросам, входящим в компетенцию </w:t>
      </w:r>
      <w:r w:rsidRPr="00053A28">
        <w:rPr>
          <w:rFonts w:ascii="Arial" w:hAnsi="Arial" w:cs="Arial"/>
        </w:rPr>
        <w:t>отдела нижестоящим</w:t>
      </w:r>
      <w:r w:rsidRPr="00053A28">
        <w:rPr>
          <w:rFonts w:ascii="Arial" w:hAnsi="Arial" w:cs="Arial"/>
        </w:rPr>
        <w:t xml:space="preserve"> финансовым органам, распорядителям и получателям средств, касающихся изменений в законодательстве Российской Федерации, Красноярского края, в правовых актах муниципального района.</w:t>
      </w:r>
    </w:p>
    <w:p w14:paraId="6C8DA297" w14:textId="6F753B2B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Отдел учёта исполнения бюджета:</w:t>
      </w:r>
    </w:p>
    <w:p w14:paraId="10A35B24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задачи:</w:t>
      </w:r>
    </w:p>
    <w:p w14:paraId="65EC3749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Проведение единой политики в сфере исполнения районного бюджета, организации учета и составления отчетности главных распорядителей, распорядителей и получателей средств районного бюджета, финансовых и иных органов, исполняющих местные бюджеты Таймырского Долгано-Ненецкого муниципального района (далее - муниципальный район).</w:t>
      </w:r>
    </w:p>
    <w:p w14:paraId="3211E91A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и ведение бюджетного учета операций, осуществляемых при исполнении районного бюджета по доходам, расходам и источникам финансирования дефицита районного бюджета путем своевременного и в полном объеме отражения совершаемых операций в соответствующих регистрах бюджетного учета.</w:t>
      </w:r>
    </w:p>
    <w:p w14:paraId="74284E67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Формирование отчетности об исполнении районного бюджета и консолидированного бюджета муниципального района, иных форм отчетности, находящихся в компетенции отдела, и своевременное их представление в соответствующие органы.</w:t>
      </w:r>
    </w:p>
    <w:p w14:paraId="4954BBF4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функции:</w:t>
      </w:r>
    </w:p>
    <w:p w14:paraId="52BB6744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Осуществление учета расчетов, возникающих в процессе исполнения районного бюджета.</w:t>
      </w:r>
    </w:p>
    <w:p w14:paraId="7A757D8E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Ежедневная автоматизированная обработка документов по движению средств на распорядительном лицевом счете Финансового управления (далее - счет районного бюджета), своевременное внесение данных в учетные регистры в соответствии с нормативными актами Министерства финансов Российской Федерации. </w:t>
      </w:r>
    </w:p>
    <w:p w14:paraId="085EB955" w14:textId="77777777" w:rsidR="009216C6" w:rsidRDefault="009216C6" w:rsidP="0092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Проведение мониторинга изменения и учет остатков средств на счете районного бюджета в разрезе собственных и целевых средств, выделенных из бюджетов бюджетной системы Российской Федерации.</w:t>
      </w:r>
    </w:p>
    <w:p w14:paraId="34F8B863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Разработка форм внутренней бюджетной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отчетности, контроль за проведением финансовых операций со средствами районного бюджета, соблюдением технологии и сроков обработки первичных документов. </w:t>
      </w:r>
    </w:p>
    <w:p w14:paraId="44C684E2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Организация приема, проверки и консолидации оперативной, месячной, квартальной и годовой отчетности главных распорядителей, распорядителей и получателей  средств районного бюджета, администраторов доходов районного бюджета, финансовых и иных органов, исполняющих местные бюджеты в соответствии с утвержденным Министерством финансов Российской Федерации перечнем форм, осуществление контроля за соблюдением сроков представления отчетности.</w:t>
      </w:r>
    </w:p>
    <w:p w14:paraId="0EE4A08E" w14:textId="77777777" w:rsidR="009216C6" w:rsidRDefault="009216C6" w:rsidP="0092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своевременного и реального составления и представления в соответствующие органы текущей и периодической отчетности об исполнении районного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бюджета  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консолидированного бюджета муниципального района в соответствии с утвержденным  Министерством финансов Российской Федерации перечнем форм.</w:t>
      </w:r>
    </w:p>
    <w:p w14:paraId="73F021E1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мониторинга остатков средств на лицевых, текущих и иных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счетах  главных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распорядителей, распорядителей и получателей средств районного бюджета, местных </w:t>
      </w:r>
    </w:p>
    <w:p w14:paraId="5E509AB7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Подготовка нормативных и организационно - распорядительных документов, подготовка указаний и методических рекомендаций по вопросам организации бюджетного учета и составления отчетности, находящимся в компетенции отдела, обязательные для исполнения главными распорядителями средств районного бюджета, финансовыми и иными органами, исполняющими местные бюджеты муниципального района.</w:t>
      </w:r>
    </w:p>
    <w:p w14:paraId="554C4090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Разработка форм оперативной и периодической отчетности для главных распорядителей средств районного бюджета, финансовых и иных органов, исполняющих местные бюджеты муниципального района, по вопросам, находящимся в компетенции отдела, определение сроков ее представления и контроль за их соблюдением.</w:t>
      </w:r>
    </w:p>
    <w:p w14:paraId="6955A53C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выполнения функций Финансового управления как главного распорядителя средств районного бюджета, включая: </w:t>
      </w:r>
    </w:p>
    <w:p w14:paraId="15B0CF3C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установление порядка ведения бюджетной сметы Финансового управления;</w:t>
      </w:r>
    </w:p>
    <w:p w14:paraId="3B0ADB82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составление и ведение бюджетной сметы Финансового управления в соответствии с установленным порядком;</w:t>
      </w:r>
    </w:p>
    <w:p w14:paraId="2A93D23C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разработка порядка ведения бюджетной росписи главного распорядителя средств районного бюджета;</w:t>
      </w:r>
    </w:p>
    <w:p w14:paraId="03F510A2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составление и ведение бюджетной росписи главного распорядителя в соответствии с установленным порядком;</w:t>
      </w:r>
    </w:p>
    <w:p w14:paraId="6B8BB93E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составление и ведение фрагмента реестра расходных обязательств в части расходов на содержание Финансового управления в соответствии с установленным порядком;</w:t>
      </w:r>
    </w:p>
    <w:p w14:paraId="6A4E67AC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организация учета денежных обязательств, принимаемых за счет средств районного бюджета по Финансовому управлению;</w:t>
      </w:r>
    </w:p>
    <w:p w14:paraId="5CEC1DE7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обеспечение учета кассовых поступлений и кассовых выбытий в части ведения показателей кассового плана исполнения районного бюджета по Финансовому управлению;</w:t>
      </w:r>
    </w:p>
    <w:p w14:paraId="694420C0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согласование проектов муниципальных контрактов, договоров, иных документов на принятие денежных обязательств за счет бюджетной сметы Финансового управления.</w:t>
      </w:r>
    </w:p>
    <w:p w14:paraId="75A94CEC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Обеспечение реализации основных направлений учетной политики Финансового управления, в том числе:</w:t>
      </w:r>
    </w:p>
    <w:p w14:paraId="7AF8FE81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участие в инвентаризации имущества и финансовых активов Финансового управления, своевременное и правильное определение и документальное оформление ее результатов;</w:t>
      </w:r>
    </w:p>
    <w:p w14:paraId="3D4895F9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инструктирование материально-ответственных лиц Финансового управления по вопросам учета и обеспечения сохранности ценностей, находящихся на их ответственном хранении, оформление договоров о полной материальной ответственности;</w:t>
      </w:r>
    </w:p>
    <w:p w14:paraId="24AE35B8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осуществление предварительного контроля за своевременным и правильным оформлением первичных документов, за состоянием расчетов с юридическими и физическими лицами;</w:t>
      </w:r>
    </w:p>
    <w:p w14:paraId="4A4F9987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применение необходимых мер для ликвидации дебиторской и кредиторской задолженности Финансового управления;</w:t>
      </w:r>
    </w:p>
    <w:p w14:paraId="6AC1A708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участие в разработке и осуществлении мероприятий, направленных на соблюдение финансовой дисциплины и эффективное использование бюджетных средств;</w:t>
      </w:r>
    </w:p>
    <w:p w14:paraId="2231D9B1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подготовка и своевременное представление в соответствующие органы текущей и периодической бюджетной, налоговой и статистической и иной отчетности.</w:t>
      </w:r>
    </w:p>
    <w:p w14:paraId="6D791179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Формирование справок об остатках средств на счетах Финансового управления.</w:t>
      </w:r>
    </w:p>
    <w:p w14:paraId="58A0354F" w14:textId="77777777" w:rsidR="009216C6" w:rsidRDefault="009216C6" w:rsidP="0092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Обеспечение своевременного возврата в доход районного бюджета дебиторской задолженности прошлых лет, поступившей на соответствующий лицевой счет Финансового управления.</w:t>
      </w:r>
    </w:p>
    <w:p w14:paraId="1529F656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Прием и проверка ежемесячных сведений о дебиторской и кредиторской задолженности главных распорядителей, распорядителей и получателей средств районного бюджета, местных бюджетов муниципального района, консолидация показателей и анализ тенденций изменений задолженности за счет средств районного бюджета и консолидированного бюджета муниципального района.</w:t>
      </w:r>
    </w:p>
    <w:p w14:paraId="05DC0488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Проведение ежемесячной сверки по доходам, поступившим в районный бюджет в разрезе кодов бюджетной классификации Российской Федерации, с территориальным органом Федерального казначейства Российской Федерации.</w:t>
      </w:r>
    </w:p>
    <w:p w14:paraId="64A68D3A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Оформление в установленном порядке разрешений на открытие соответствующих счетов в кредитных учреждениях главным распорядителям, распорядителям и получателям средств районного бюджета.</w:t>
      </w:r>
    </w:p>
    <w:p w14:paraId="6484D045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Оформление документов на открытие и закрытие счетов Финансового управления в учреждениях Центрального банка РФ, кредитных учреждениях, территориальных органах федерального казначейства Российской Федерации.</w:t>
      </w:r>
    </w:p>
    <w:p w14:paraId="5636DDFA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40AE93" wp14:editId="2B763D88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62E43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Отдел финансового планирования и бюджетного анализа:</w:t>
      </w:r>
    </w:p>
    <w:p w14:paraId="11EEA3C7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задачи:</w:t>
      </w:r>
    </w:p>
    <w:p w14:paraId="0B0DC89C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Разработка и составление проекта районного бюджета на очередной финансовый год и плановый период (проекта районного бюджета на очередной финансовый год и среднесрочного финансового плана Таймырского Долгано-Ненецкого муниципального района), в части расходов.</w:t>
      </w:r>
    </w:p>
    <w:p w14:paraId="2AD5CECE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решение Думы Таймырского Долгано-Ненецкого муниципального района о районном бюджете (решение о районном бюджете и среднесрочный финансовый план Таймырского Долгано-Ненецкого муниципального района), в части расходов.</w:t>
      </w:r>
    </w:p>
    <w:p w14:paraId="676B8F46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Обеспечение анализа исполнения расходной части районного бюджета с применением автоматизированной системы управления бюджетным процессом. Анализ показателей расходной части консолидированного бюджета Таймырского Долгано-Ненецкого муниципального района.</w:t>
      </w:r>
    </w:p>
    <w:p w14:paraId="2464537D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Организация исполнения районного бюджета в части, определенной функциями отдела.</w:t>
      </w:r>
    </w:p>
    <w:p w14:paraId="37E39AD5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Составление и предоставление в соответствующие органы бюджетной и иных видов отчетности, по вопросам, находящимся в компетенции отдела.</w:t>
      </w:r>
    </w:p>
    <w:p w14:paraId="31B7AE9A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функции:</w:t>
      </w:r>
    </w:p>
    <w:p w14:paraId="6EB21FE3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Составление проекта районного бюджета на очередной финансовый год и плановый период (проект районного бюджета на очередной финансовый год и среднесрочный финансовый план) в части расходов, представление его с необходимыми документами и материалами начальнику Финансового управления.</w:t>
      </w:r>
    </w:p>
    <w:p w14:paraId="427E2E6B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изменений в решение Думы Таймырского Долгано-Ненецкого муниципального района о районном бюджете с составлением соответствующего проекта решения Думы Таймырского Долгано-Ненецкого муниципального района в части расходов, 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так же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при необходимости, в среднесрочный финансовый план.</w:t>
      </w:r>
    </w:p>
    <w:p w14:paraId="7DC78886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методики распределения и (или) порядка предоставления межбюджетных трансфертов из районного бюджета в бюджеты городских и сельских поселений Таймырского Долгано-Ненецкого муниципального района на осуществление определенных целевых расходов. </w:t>
      </w:r>
    </w:p>
    <w:p w14:paraId="6ACD6BB9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Составление и ведение сводной бюджетной росписи районного бюджета в части росписи расходов районного бюджета.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составления сводной бюджетной росписи районного бюджета, с учетом информации о росписи источников финансирования дефицита районного бюджета, предоставляемой отделом муниципальных доходов и управления внутренним долгом Финансового управления, и ее представление на утверждение начальнику Финансового управления.</w:t>
      </w:r>
    </w:p>
    <w:p w14:paraId="65AA7989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Доведение показателей сводной бюджетной росписи, в части росписи расходов районного бюджета, в форме справок-уведомлений о бюджетных ассигнованиях до всех главных распорядителей средств районного бюджета, в установленные сроки. </w:t>
      </w:r>
    </w:p>
    <w:p w14:paraId="58057B2C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сводную бюджетную роспись районного бюджета в части расходов, в случаях и пределах, предусмотренных бюджетным законодательством Российской Федерации. Подготовка и направление главным распорядителям средств районного бюджета справок-уведомлений об изменении бюджетных ассигнований.</w:t>
      </w:r>
    </w:p>
    <w:p w14:paraId="6553313B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Осуществление доведения лимитов бюджетных обязательств в форме справок-уведомлений о лимитах бюджетных обязательств, в установленные сроки. Внесение изменений в доведенные лимиты бюджетных обязательств, подготовка и направление главным распорядителям средств районного бюджета справок-уведомлений об изменении лимитов бюджетных обязательств.</w:t>
      </w:r>
    </w:p>
    <w:p w14:paraId="43949400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Осуществление блокировки расходов районного бюджета по главным распорядителям средств районного бюджета.</w:t>
      </w:r>
    </w:p>
    <w:p w14:paraId="35FEAF99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Осуществление проверки сводных бюджетных смет, смет доходов и расходов за счет средств, полученных муниципальными учреждениями от оказания платных услуг и иной приносящей доход деятельности, составленных главными распорядителями средств районного бюджета, на предмет их соответствия доведенным лимитам бюджетных обязательств и действующей бюджетной классификации расходов бюджетов Российской Федерации;</w:t>
      </w:r>
    </w:p>
    <w:p w14:paraId="06A35422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учета главных распорядителей, распорядителей и получателей средств районного бюджета путем ведения соответствующей части сводного реестра главных распорядителей, распорядителей и получателей средств районного бюджета, главных администраторов и администраторов доходов районного бюджета, главных администраторов и администраторов источников финансирования дефицита районного бюджета. </w:t>
      </w:r>
    </w:p>
    <w:p w14:paraId="42DF3DC5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Обеспечение составления и ведения кассового плана исполнения районного бюджета в части расходов.</w:t>
      </w:r>
    </w:p>
    <w:p w14:paraId="095188DC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Осуществление составления и ведения реестра расходных обязательств Таймырского Долгано-Ненецкого муниципального района.</w:t>
      </w:r>
    </w:p>
    <w:p w14:paraId="17FC0EAE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Обеспечение подготовки материалов по запросам правоохранительных, судебных и надзорных органов, обращениям бюджетных учреждений, организаций и граждан.</w:t>
      </w:r>
    </w:p>
    <w:p w14:paraId="3BCBE9E0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аналитики финансовых показателей бюджетов муниципальных образований Таймырского Долгано-Ненецкого муниципального района в процессе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их планирования и исполнения, а также отдельных показателей бюджетов Красноярского края и Российской Федерации.</w:t>
      </w:r>
    </w:p>
    <w:p w14:paraId="18D806DA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Осуществление методологии организации бюджетного процесса на территории Таймырского Долгано-Ненецкого муниципального района в рамках, определенных основными задачами и функциями отдела.</w:t>
      </w:r>
    </w:p>
    <w:p w14:paraId="328B8FD2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235542" wp14:editId="508AB06C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0FA20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Отдел исполнения расходов бюджета:</w:t>
      </w:r>
    </w:p>
    <w:p w14:paraId="2F192EBA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задачи:</w:t>
      </w:r>
    </w:p>
    <w:p w14:paraId="74225B53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Обеспечение исполнения расходной части районного бюджета.</w:t>
      </w:r>
    </w:p>
    <w:p w14:paraId="65168379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учета денежных обязательств, принимаемых главными распорядителями, распорядителями и получателями средств районного бюджета в порядке, установленном Финансовым управлением.</w:t>
      </w:r>
    </w:p>
    <w:p w14:paraId="2BBEB0C5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 Осуществление сбора, проверки и консолидации отчетности главных распорядителей, распорядителей и получателей средств районного бюджета, финансовых и иных органов, исполняющих местные бюджеты Таймырского Долгано - Ненецкого муниципального района (далее - муниципальный район) по вопросам, находящимся в компетенции отдела, предоставление консолидированной отчетности в установленные сроки в соответствующие органы.</w:t>
      </w:r>
    </w:p>
    <w:p w14:paraId="4D903A0D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функции:</w:t>
      </w:r>
    </w:p>
    <w:p w14:paraId="310FDF50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исполнении районного бюджета, в установленном Финансовом управлением порядке, осуществление следующих процедур в части расходов районного бюджета:</w:t>
      </w:r>
    </w:p>
    <w:p w14:paraId="48F6CAB1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постановка на учет бюджетных обязательств, принятых главными распорядителями, распорядителями и получателями средств районного бюджета;</w:t>
      </w:r>
    </w:p>
    <w:p w14:paraId="3ECABED8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 подтверждение денежных обязательств, принятых главными распорядителями, распорядителями и получателями средств районного бюджета; </w:t>
      </w:r>
    </w:p>
    <w:p w14:paraId="03083672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доведение объемов финансирования расходов районного бюджета путем санкционирования денежных обязательств главных распорядителей, распорядителей и получателей средств районного бюджета;</w:t>
      </w:r>
    </w:p>
    <w:p w14:paraId="6D1D5BF3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отзыв доведенных объемов финансирования расходов районного бюджета и внесение изменений в доведенные объемы финансирования расходов районного бюджета;</w:t>
      </w:r>
    </w:p>
    <w:p w14:paraId="1A5D5D63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сверка с главными распорядителями средств районного бюджета бюджетных обязательств, принятых главными распорядителями средств районного бюджета и поставленных на учет в Финансовом управлении.</w:t>
      </w:r>
    </w:p>
    <w:p w14:paraId="0AD45CEF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результатов мониторинга изменения остатков средств на счете районного бюджета в целях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обеспечения  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эффективного и своевременного использования.</w:t>
      </w:r>
    </w:p>
    <w:p w14:paraId="0FFDF89F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Формирование потребности районного бюджета в целевых средствах бюджетов бюджетной системы Российской Федерации, на основе заявленной главными распорядителями средств районного бюджета, обеспечение её своевременного представления в соответствующие органы.</w:t>
      </w:r>
    </w:p>
    <w:p w14:paraId="1D379D4B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Осуществление учета исполнения кассового плана исполнения районного бюджета.</w:t>
      </w:r>
    </w:p>
    <w:p w14:paraId="7999FC31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разработки и проведения мероприятий, направленных на сокращение просроченной кредиторской задолженности главных распорядителей, распорядителей и получателей средств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районного  бюджета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6CDB9D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подготовки оперативной информации об исполнении расходов районного бюджета в разрезе главных распорядителей средств районного бюджета, кодов бюджетной классификации расходов Российской Федерации, бюджетных обязательств, принятых главными распорядителями средств районного бюджета и поставленных на учет в Финансовом управлении. </w:t>
      </w:r>
    </w:p>
    <w:p w14:paraId="2231DA99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Рассмотрение и подготовка заключений по проектам нормативно - правовых актов, поступающим в Финансовое управление на согласование, по вопросам, находящимся в компетенции отдела.</w:t>
      </w:r>
    </w:p>
    <w:p w14:paraId="6D9BDAC6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Осуществление в установленные сроки приема, проверки и консолидации показателей оперативной, текущей и периодической отчетности главных распорядителей средств районного бюджета, местных бюджетов муниципального района об исполнении расходов районного бюджета и консолидированного бюджета района в части целевых средств бюджетов бюджетной системы Российской Федерации. Обеспечение представления консолидированных форм отчетности в соответствующие органы.</w:t>
      </w:r>
    </w:p>
    <w:p w14:paraId="0F24CACE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Формирование показателей исполнения расходов районного бюджета в части федеральных, государственных, муниципальных целевых программ.</w:t>
      </w:r>
    </w:p>
    <w:p w14:paraId="1184F178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Обеспечение подготовки периодической отчетности о расходовании средств Резервного фонда Администрации муниципального района.</w:t>
      </w:r>
    </w:p>
    <w:p w14:paraId="343037A6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Обобщение практики применения нормативно - правовых актов муниципального района по вопросам исполнения районного бюджета. Подготовка рекомендаций для главных распорядителей средств районного бюджета с целью обеспечения эффективного использования нормативных документов.</w:t>
      </w:r>
    </w:p>
    <w:p w14:paraId="38D3B7D8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Разработка нормативных и организационно-распорядительные документов, предоставление указаний и методических рекомендаций по вопросам организации исполнения районного бюджета и консолидированного бюджета района, находящимся в компетенции отдела, обязательных для исполнения главными распорядителями средств районного бюджета, финансовыми и иными органами, исполняющими местные бюджеты муниципального района;</w:t>
      </w:r>
    </w:p>
    <w:p w14:paraId="2D409975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39F0B5A" wp14:editId="37838005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3CD23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Отдел муниципальных доходов и управления внутренним долгом:</w:t>
      </w:r>
    </w:p>
    <w:p w14:paraId="224BFBFE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задачи отдела:</w:t>
      </w:r>
    </w:p>
    <w:p w14:paraId="580EF49F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Формирование доходов и источников финансирования дефицита бюджета районного бюджета, составление проекта районного бюджета на очередной финансовый год и плановый период (проекта районного бюджета на очередной финансовый год и среднесрочного финансового плана) и внесение изменений в решение о районном бюджете в части доходов и источников финансирования дефицита бюджета. </w:t>
      </w:r>
    </w:p>
    <w:p w14:paraId="50CB5E30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Обеспечение анализа исполнения доходов и источников финансирования дефицита районного бюджета, показателей доходов и источников финансирования дефицита консолидированного бюджета Таймырского Долгано-Ненецкого муниципального района (далее – муниципальный район).</w:t>
      </w:r>
    </w:p>
    <w:p w14:paraId="24E93CE4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мероприятий, направленных на обеспечение своевременного и полного поступления доходов и источников финансирования дефицита районного бюджета.</w:t>
      </w: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</w:p>
    <w:p w14:paraId="22D1CE6C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долгом.</w:t>
      </w:r>
    </w:p>
    <w:p w14:paraId="65E8C5AC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Осуществление сбора, проверки и консолидации отчетности от главных администраторов доходов районного бюджета, главных администраторов источников внутреннего финансирования дефицита бюджета, финансовых и иных органов, исполняющих бюджеты городских и сельских поселений муниципального района по вопросам, находящимся в компетенции отдела, предоставление консолидированной отчетности в установленные сроки в соответствующие органы.</w:t>
      </w:r>
    </w:p>
    <w:p w14:paraId="2DF4396B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Основные функции отдела:</w:t>
      </w:r>
    </w:p>
    <w:p w14:paraId="0D4B80DC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Составление проекта районного бюджета на очередной финансовый год и плановый период (проект районного бюджета на очередной финансовый год и среднесрочного финансового плана) в части доходов бюджета и источников финансирования дефицита бюджета, представление его в установленные сроки с необходимыми документами и материалами начальнику Финансового управления.</w:t>
      </w:r>
    </w:p>
    <w:p w14:paraId="249B3A3C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изменений в решение Думы муниципального района о районном бюджете с составлением соответствующего проекта решения Думы муниципального района в части доходов бюджета и источников финансирования дефицита бюджета, 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так же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при необходимости, в среднесрочный финансовый план.</w:t>
      </w:r>
    </w:p>
    <w:p w14:paraId="7215E01E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методик распределения и (или) порядка предоставления межбюджетных трансфертов из районного бюджета в бюджеты городских и сельских поселений муниципального района. </w:t>
      </w:r>
    </w:p>
    <w:p w14:paraId="4C43D450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Составление бюджетной росписи районного бюджета в части источников финансирования дефицита бюджета и ее представление в отдел финансового планирования и бюджетного анализа.</w:t>
      </w:r>
    </w:p>
    <w:p w14:paraId="6134CCD0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изменений в сводную бюджетную роспись районного бюджета в части источников финансирования дефицита бюджета, в случаях и пределах, предусмотренных бюджетным законодательством Российской Федерации. </w:t>
      </w:r>
    </w:p>
    <w:p w14:paraId="41A239E7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Реализация мероприятий, направленных на обеспечение своевременного и полного поступления доходов и источников финансирования дефицита районного бюджета, мониторинг налогового потенциала налогоплательщиков Таймырского Долгано-Ненецкого муниципального района.</w:t>
      </w:r>
    </w:p>
    <w:p w14:paraId="079433CE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Осуществление работы с внутренними муниципальными заимствованиями, оформление муниципальных гарантий другим получателям (заемщикам) для привлечения кредитов в соответствии с законодательством Российской Федерации.</w:t>
      </w:r>
    </w:p>
    <w:p w14:paraId="5B9413FE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случаях, предусмотренных бюджетным законодательством Российской Федерации, проведения предварительной проверки финансового состояния получателей (заемщиков) с составлением экономически обоснованного анализа устойчивости получателя (заемщика) - правильного оформления документов по предоставлению бюджетных кредитов из районного бюджета. </w:t>
      </w:r>
    </w:p>
    <w:p w14:paraId="5ACFCCEA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Оформление документов по предоставлению бюджетных кредитов из районного бюджета, списанию и реструктуризации задолженности получателей (заемщиков) по бюджетным кредитам перед районным бюджетом.</w:t>
      </w:r>
    </w:p>
    <w:p w14:paraId="70F51E72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Организация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взысканию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просроченной  задолженности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получателей (заемщиков) по бюджетным кредитам</w:t>
      </w:r>
      <w:r>
        <w:rPr>
          <w:rFonts w:ascii="Arial" w:eastAsia="Times New Roman" w:hAnsi="Arial" w:cs="Arial"/>
          <w:spacing w:val="4"/>
          <w:sz w:val="24"/>
          <w:szCs w:val="24"/>
          <w:lang w:eastAsia="ru-RU"/>
        </w:rPr>
        <w:t>, предоставленных за счет средств районного бюджета</w:t>
      </w: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.</w:t>
      </w:r>
    </w:p>
    <w:p w14:paraId="069DFBC5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Осуществление учета консолидированных долговых обязательств района, управление муниципальным долгом района, ведение муниципальной долговой книги.</w:t>
      </w:r>
    </w:p>
    <w:p w14:paraId="75D06DE2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Формирование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прогноза помесячного поступления доходов районного бюджета и прогноза поступления по источникам финансирования дефицита районного бюджета.</w:t>
      </w:r>
    </w:p>
    <w:p w14:paraId="58147594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Осуществление работы с главными администраторами доходов районного бюджета, главными администраторами источников внутреннего финансирования дефицита по вопросам представления сведений и информаций касающихся доходов районного бюджета и источников финансирования дефицита районного бюджета.</w:t>
      </w:r>
    </w:p>
    <w:p w14:paraId="23EF9FFC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форм оперативной, текущей и периодической отчетности для главных администраторов доходов районного бюджета, главных администраторов источников внутреннего финансирования дефицита бюджета, финансовых органов городских и сельских поселений, входящих в состав муниципального района, по вопросам, находящимся в компетенции отдела, установление и контроль сроков их исполнения. </w:t>
      </w:r>
    </w:p>
    <w:p w14:paraId="3AD94BA2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Сбор, проверка и консолидация отчетности от главных администраторов доходов районного бюджета, главных администраторов источников внутреннего финансирования дефицита бюджета, финансовых и иных органов, исполняющих местные бюджеты городских и сельских поселений муниципального района по вопросам, находящимся в компетенции отдела, предоставление консолидированной отчетности в установленные сроки в соответствующие органы.</w:t>
      </w:r>
    </w:p>
    <w:p w14:paraId="3D374B76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Обеспечение составления, 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ведения, уточнения, учета исполнения и использования кассового плана исполнения районного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в части доходов бюджета и источников финансирования дефицита бюджета.</w:t>
      </w:r>
    </w:p>
    <w:p w14:paraId="0D56BDE5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Обеспечение технической возможности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приема и предоставления в электронном виде текущей, периодической и годовой отчетности, предусмотренной действующими нормативными правовыми актами Российской Федерации и Таймырского Долгано-Ненецкого муниципального района.  </w:t>
      </w:r>
    </w:p>
    <w:p w14:paraId="53BFAD5E" w14:textId="77777777" w:rsidR="009216C6" w:rsidRDefault="009216C6" w:rsidP="00921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Создание электронных каталогов и картотек, разработка форм документов в электронном виде, проектирование программ, позволяющих расширить и улучшить работу отдела и Финансового управления. </w:t>
      </w:r>
    </w:p>
    <w:p w14:paraId="7B6ACB4F" w14:textId="77777777" w:rsidR="009216C6" w:rsidRDefault="009216C6" w:rsidP="009216C6"/>
    <w:p w14:paraId="4B067F93" w14:textId="77777777" w:rsidR="002D2BEE" w:rsidRDefault="002D2BEE"/>
    <w:sectPr w:rsidR="002D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C6"/>
    <w:rsid w:val="002D2BEE"/>
    <w:rsid w:val="00520507"/>
    <w:rsid w:val="0092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2231"/>
  <w15:chartTrackingRefBased/>
  <w15:docId w15:val="{23CF847D-349B-4F4D-883D-612DFE15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6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3661</Words>
  <Characters>20869</Characters>
  <Application>Microsoft Office Word</Application>
  <DocSecurity>0</DocSecurity>
  <Lines>173</Lines>
  <Paragraphs>48</Paragraphs>
  <ScaleCrop>false</ScaleCrop>
  <Company/>
  <LinksUpToDate>false</LinksUpToDate>
  <CharactersWithSpaces>24482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Крулькин</dc:creator>
  <cp:keywords/>
  <dc:description/>
  <cp:lastModifiedBy>Евгений Николаевич Крулькин</cp:lastModifiedBy>
  <cp:revision>2</cp:revision>
  <dcterms:created xsi:type="dcterms:W3CDTF">2022-09-02T04:03:00Z</dcterms:created>
  <dcterms:modified xsi:type="dcterms:W3CDTF">2022-09-02T04:06:00Z</dcterms:modified>
</cp:coreProperties>
</file>