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3" w:rsidRPr="001A3108" w:rsidRDefault="000F2B73" w:rsidP="00C9688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3108">
        <w:rPr>
          <w:rFonts w:ascii="Arial" w:hAnsi="Arial" w:cs="Arial"/>
          <w:b/>
          <w:sz w:val="24"/>
          <w:szCs w:val="24"/>
        </w:rPr>
        <w:t>С 01 июля 2019 года ожидается изменение размера платы граждан за коммунальные услуги в связи с изменением тарифов на коммунальные ресурсы.</w:t>
      </w:r>
    </w:p>
    <w:p w:rsidR="00936D1F" w:rsidRDefault="000F2B73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2B73">
        <w:rPr>
          <w:rFonts w:ascii="Arial" w:hAnsi="Arial" w:cs="Arial"/>
          <w:sz w:val="24"/>
          <w:szCs w:val="24"/>
        </w:rPr>
        <w:t>В соответствии с требованиями части 13 статьи 155 Жилищного кодекса Российской Федерации (дале</w:t>
      </w:r>
      <w:proofErr w:type="gramStart"/>
      <w:r w:rsidRPr="000F2B73">
        <w:rPr>
          <w:rFonts w:ascii="Arial" w:hAnsi="Arial" w:cs="Arial"/>
          <w:sz w:val="24"/>
          <w:szCs w:val="24"/>
        </w:rPr>
        <w:t>е-</w:t>
      </w:r>
      <w:proofErr w:type="gramEnd"/>
      <w:r w:rsidRPr="000F2B73">
        <w:rPr>
          <w:rFonts w:ascii="Arial" w:hAnsi="Arial" w:cs="Arial"/>
          <w:sz w:val="24"/>
          <w:szCs w:val="24"/>
        </w:rPr>
        <w:t xml:space="preserve"> Жилищный кодекс), а так же пункта 68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от 06.05.2011 № 354, </w:t>
      </w:r>
      <w:proofErr w:type="spellStart"/>
      <w:r>
        <w:rPr>
          <w:rFonts w:ascii="Arial" w:hAnsi="Arial" w:cs="Arial"/>
          <w:sz w:val="24"/>
          <w:szCs w:val="24"/>
        </w:rPr>
        <w:t>наймодатель</w:t>
      </w:r>
      <w:proofErr w:type="spellEnd"/>
      <w:r>
        <w:rPr>
          <w:rFonts w:ascii="Arial" w:hAnsi="Arial" w:cs="Arial"/>
          <w:sz w:val="24"/>
          <w:szCs w:val="24"/>
        </w:rPr>
        <w:t xml:space="preserve">, исполнитель обязаны информировать в письменной форме потребителей (нанимателей жилых помещений государственного и муниципального жилищного фондов и собственников жилых помещений) об изменении размера платы за жилое помещение и коммунальные услуги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30 дней до даты представления платежных документов, на основании которых будет вносит</w:t>
      </w:r>
      <w:r w:rsidR="00E8239E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 плата за жилое помещение</w:t>
      </w:r>
      <w:r w:rsidR="00C95037">
        <w:rPr>
          <w:rFonts w:ascii="Arial" w:hAnsi="Arial" w:cs="Arial"/>
          <w:sz w:val="24"/>
          <w:szCs w:val="24"/>
        </w:rPr>
        <w:t xml:space="preserve"> и коммунальные услуги</w:t>
      </w:r>
      <w:r w:rsidR="00E8239E">
        <w:rPr>
          <w:rFonts w:ascii="Arial" w:hAnsi="Arial" w:cs="Arial"/>
          <w:sz w:val="24"/>
          <w:szCs w:val="24"/>
        </w:rPr>
        <w:t xml:space="preserve"> в ином размере, если иной срок не установлен договором управления.</w:t>
      </w:r>
    </w:p>
    <w:p w:rsidR="00E8239E" w:rsidRDefault="00E8239E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Кроме того, необходимо учесть, что на территории Красноярского края реализуются положения статьи 157.1 Жилищного кодекса, в части недопущения роста размера вносимой гражданами платы за коммунальные услуги выше предельных (м</w:t>
      </w:r>
      <w:r w:rsidR="00C968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ксимальных) индексов изменения такой платы, утвержденных высшим должностным лицом субъекта Российской Федерации, вследствие которых, граждане вносят плату, рассчитан</w:t>
      </w:r>
      <w:r w:rsidR="00C9688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ую по тарифам, </w:t>
      </w:r>
      <w:r w:rsidR="00C96884">
        <w:rPr>
          <w:rFonts w:ascii="Arial" w:hAnsi="Arial" w:cs="Arial"/>
          <w:sz w:val="24"/>
          <w:szCs w:val="24"/>
        </w:rPr>
        <w:t xml:space="preserve">утвержденным для </w:t>
      </w:r>
      <w:proofErr w:type="spellStart"/>
      <w:r w:rsidR="00C96884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C96884">
        <w:rPr>
          <w:rFonts w:ascii="Arial" w:hAnsi="Arial" w:cs="Arial"/>
          <w:sz w:val="24"/>
          <w:szCs w:val="24"/>
        </w:rPr>
        <w:t xml:space="preserve"> организаций, но сниженную в соответствии с положениями норм действующего</w:t>
      </w:r>
      <w:proofErr w:type="gramEnd"/>
      <w:r w:rsidR="00C96884">
        <w:rPr>
          <w:rFonts w:ascii="Arial" w:hAnsi="Arial" w:cs="Arial"/>
          <w:sz w:val="24"/>
          <w:szCs w:val="24"/>
        </w:rPr>
        <w:t xml:space="preserve"> федерального и регионального законодательства.</w:t>
      </w:r>
    </w:p>
    <w:p w:rsidR="00C96884" w:rsidRDefault="00C96884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Ежегодно для муниципальных образований Красноярского края указами Губернатора края утверждаются предельные индексы с календарной разбивкой по полугодиям.</w:t>
      </w:r>
    </w:p>
    <w:p w:rsidR="00C96884" w:rsidRDefault="00BD204C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Указом Губернатора Красноярского края от 14.12.2018 № 322-уг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полугодие 2019 года утвержден предельный (максимальный) индекс изменения размера вносимой гражданами платы за коммунальные услуги в размере – 2,7%.</w:t>
      </w:r>
    </w:p>
    <w:p w:rsidR="00BD204C" w:rsidRDefault="00476D77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Кроме того напоминаем, что н</w:t>
      </w:r>
      <w:r w:rsidR="00BD204C">
        <w:rPr>
          <w:rFonts w:ascii="Arial" w:hAnsi="Arial" w:cs="Arial"/>
          <w:sz w:val="24"/>
          <w:szCs w:val="24"/>
        </w:rPr>
        <w:t>а территории Красноярского края продолжает функционировать</w:t>
      </w:r>
      <w:r>
        <w:rPr>
          <w:rFonts w:ascii="Arial" w:hAnsi="Arial" w:cs="Arial"/>
          <w:sz w:val="24"/>
          <w:szCs w:val="24"/>
        </w:rPr>
        <w:t xml:space="preserve"> консультационно-правовой центр Красноярского края по вопросам предоставления жилищно-коммунальных услуг населению (далее – </w:t>
      </w:r>
      <w:r>
        <w:rPr>
          <w:rFonts w:ascii="Arial" w:hAnsi="Arial" w:cs="Arial"/>
          <w:sz w:val="24"/>
          <w:szCs w:val="24"/>
          <w:lang w:val="en-US"/>
        </w:rPr>
        <w:t>Call</w:t>
      </w:r>
      <w:r>
        <w:rPr>
          <w:rFonts w:ascii="Arial" w:hAnsi="Arial" w:cs="Arial"/>
          <w:sz w:val="24"/>
          <w:szCs w:val="24"/>
        </w:rPr>
        <w:t>-центр), осуществляющий свою деятельность под непосредственным кураторством министерства в связи с чем, для жителей края представлена возможность бесплатного консультирования на системной основе в рабочие дни с 9:00 до 20:00 посредством обращения:</w:t>
      </w:r>
      <w:proofErr w:type="gramEnd"/>
    </w:p>
    <w:p w:rsidR="00476D77" w:rsidRDefault="00476D77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телефон </w:t>
      </w:r>
      <w:r w:rsidRPr="00476D77">
        <w:rPr>
          <w:rFonts w:ascii="Arial" w:hAnsi="Arial" w:cs="Arial"/>
          <w:b/>
          <w:sz w:val="24"/>
          <w:szCs w:val="24"/>
        </w:rPr>
        <w:t>«горячей линии» 8-800-333-70-07</w:t>
      </w:r>
      <w:r>
        <w:rPr>
          <w:rFonts w:ascii="Arial" w:hAnsi="Arial" w:cs="Arial"/>
          <w:sz w:val="24"/>
          <w:szCs w:val="24"/>
        </w:rPr>
        <w:t xml:space="preserve"> (звонок по Красноярскому краю бесплатный);</w:t>
      </w:r>
    </w:p>
    <w:p w:rsidR="00476D77" w:rsidRDefault="00476D77" w:rsidP="00C9688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</w:t>
      </w:r>
      <w:r>
        <w:rPr>
          <w:rFonts w:ascii="Arial" w:hAnsi="Arial" w:cs="Arial"/>
          <w:sz w:val="24"/>
          <w:szCs w:val="24"/>
          <w:lang w:val="en-US"/>
        </w:rPr>
        <w:t>online</w:t>
      </w:r>
      <w:r>
        <w:rPr>
          <w:rFonts w:ascii="Arial" w:hAnsi="Arial" w:cs="Arial"/>
          <w:sz w:val="24"/>
          <w:szCs w:val="24"/>
        </w:rPr>
        <w:t xml:space="preserve">-консультант и в рубрике «Вопрос-ответ» на сайте </w:t>
      </w:r>
      <w:proofErr w:type="spellStart"/>
      <w:r w:rsidRPr="00476D77">
        <w:rPr>
          <w:rFonts w:ascii="Arial" w:hAnsi="Arial" w:cs="Arial"/>
          <w:b/>
          <w:sz w:val="24"/>
          <w:szCs w:val="24"/>
          <w:lang w:val="en-US"/>
        </w:rPr>
        <w:t>gkh</w:t>
      </w:r>
      <w:proofErr w:type="spellEnd"/>
      <w:r w:rsidRPr="00476D77">
        <w:rPr>
          <w:rFonts w:ascii="Arial" w:hAnsi="Arial" w:cs="Arial"/>
          <w:b/>
          <w:sz w:val="24"/>
          <w:szCs w:val="24"/>
        </w:rPr>
        <w:t>24.</w:t>
      </w:r>
      <w:proofErr w:type="spellStart"/>
      <w:r w:rsidRPr="00476D7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76D77" w:rsidRDefault="00476D77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информирования граждан о тарифной политике в сфере жилищно-коммунального хозяйства края</w:t>
      </w:r>
      <w:r w:rsidR="00506590">
        <w:rPr>
          <w:rFonts w:ascii="Arial" w:hAnsi="Arial" w:cs="Arial"/>
          <w:sz w:val="24"/>
          <w:szCs w:val="24"/>
        </w:rPr>
        <w:t xml:space="preserve"> на сайте </w:t>
      </w:r>
      <w:proofErr w:type="spellStart"/>
      <w:r w:rsidR="00506590" w:rsidRPr="00506590">
        <w:rPr>
          <w:rFonts w:ascii="Arial" w:hAnsi="Arial" w:cs="Arial"/>
          <w:b/>
          <w:sz w:val="24"/>
          <w:szCs w:val="24"/>
          <w:lang w:val="en-US"/>
        </w:rPr>
        <w:t>gkh</w:t>
      </w:r>
      <w:proofErr w:type="spellEnd"/>
      <w:r w:rsidR="00506590" w:rsidRPr="00506590">
        <w:rPr>
          <w:rFonts w:ascii="Arial" w:hAnsi="Arial" w:cs="Arial"/>
          <w:b/>
          <w:sz w:val="24"/>
          <w:szCs w:val="24"/>
        </w:rPr>
        <w:t>24.</w:t>
      </w:r>
      <w:proofErr w:type="spellStart"/>
      <w:r w:rsidR="00506590" w:rsidRPr="00506590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506590">
        <w:rPr>
          <w:rFonts w:ascii="Arial" w:hAnsi="Arial" w:cs="Arial"/>
          <w:sz w:val="24"/>
          <w:szCs w:val="24"/>
        </w:rPr>
        <w:t xml:space="preserve"> в блоке </w:t>
      </w:r>
      <w:r w:rsidR="00506590" w:rsidRPr="00506590">
        <w:rPr>
          <w:rFonts w:ascii="Arial" w:hAnsi="Arial" w:cs="Arial"/>
          <w:b/>
          <w:sz w:val="24"/>
          <w:szCs w:val="24"/>
        </w:rPr>
        <w:t>«Жителям»</w:t>
      </w:r>
      <w:r w:rsidR="00506590">
        <w:rPr>
          <w:rFonts w:ascii="Arial" w:hAnsi="Arial" w:cs="Arial"/>
          <w:sz w:val="24"/>
          <w:szCs w:val="24"/>
        </w:rPr>
        <w:t xml:space="preserve"> специалистами </w:t>
      </w:r>
      <w:r w:rsidR="00506590">
        <w:rPr>
          <w:rFonts w:ascii="Arial" w:hAnsi="Arial" w:cs="Arial"/>
          <w:sz w:val="24"/>
          <w:szCs w:val="24"/>
          <w:lang w:val="en-US"/>
        </w:rPr>
        <w:t>Call</w:t>
      </w:r>
      <w:r w:rsidR="00506590">
        <w:rPr>
          <w:rFonts w:ascii="Arial" w:hAnsi="Arial" w:cs="Arial"/>
          <w:sz w:val="24"/>
          <w:szCs w:val="24"/>
        </w:rPr>
        <w:t>-центра регулярно размещается и ежегодно актуализируется соответствующая информация.</w:t>
      </w:r>
    </w:p>
    <w:p w:rsidR="00506590" w:rsidRDefault="00506590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указанном блоке в разделе «Ограничение роста платы за коммунальные услуги» граждане могут ознакомиться с информацией об установленных индексах </w:t>
      </w:r>
      <w:r>
        <w:rPr>
          <w:rFonts w:ascii="Arial" w:hAnsi="Arial" w:cs="Arial"/>
          <w:sz w:val="24"/>
          <w:szCs w:val="24"/>
        </w:rPr>
        <w:lastRenderedPageBreak/>
        <w:t>роста платы граждан за коммунальные услуги по муниципальным образованиям края на 2019 год.</w:t>
      </w:r>
    </w:p>
    <w:p w:rsidR="00506590" w:rsidRPr="00506590" w:rsidRDefault="00506590" w:rsidP="00C968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же в данном блоке в разделе </w:t>
      </w:r>
      <w:r w:rsidRPr="00506590">
        <w:rPr>
          <w:rFonts w:ascii="Arial" w:hAnsi="Arial" w:cs="Arial"/>
          <w:b/>
          <w:sz w:val="24"/>
          <w:szCs w:val="24"/>
        </w:rPr>
        <w:t>«Проверь свою платежку»</w:t>
      </w:r>
      <w:r>
        <w:rPr>
          <w:rFonts w:ascii="Arial" w:hAnsi="Arial" w:cs="Arial"/>
          <w:sz w:val="24"/>
          <w:szCs w:val="24"/>
        </w:rPr>
        <w:t xml:space="preserve"> гражданам представлена возможность проверить предъявленный размер платы за коммунальные услуги на соответствие предельному (максимальному) индексу.</w:t>
      </w:r>
    </w:p>
    <w:p w:rsidR="000F2B73" w:rsidRDefault="000F2B73" w:rsidP="000F2B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B73" w:rsidRDefault="000F2B73" w:rsidP="000F2B7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61AB8"/>
    <w:rsid w:val="000F2B73"/>
    <w:rsid w:val="001A3108"/>
    <w:rsid w:val="00470773"/>
    <w:rsid w:val="00476D77"/>
    <w:rsid w:val="00506590"/>
    <w:rsid w:val="00936D1F"/>
    <w:rsid w:val="00BD204C"/>
    <w:rsid w:val="00C95037"/>
    <w:rsid w:val="00C96884"/>
    <w:rsid w:val="00D82065"/>
    <w:rsid w:val="00E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mashkevich</dc:creator>
  <cp:lastModifiedBy>tarasenko</cp:lastModifiedBy>
  <cp:revision>2</cp:revision>
  <cp:lastPrinted>2019-06-19T05:11:00Z</cp:lastPrinted>
  <dcterms:created xsi:type="dcterms:W3CDTF">2019-06-24T04:19:00Z</dcterms:created>
  <dcterms:modified xsi:type="dcterms:W3CDTF">2019-06-24T04:19:00Z</dcterms:modified>
</cp:coreProperties>
</file>